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4539" w:rsidRPr="001C0A8F" w:rsidRDefault="00B94539" w:rsidP="00C10BA7">
      <w:pPr>
        <w:spacing w:after="240"/>
        <w:jc w:val="right"/>
        <w:rPr>
          <w:rFonts w:ascii="Calibri" w:hAnsi="Calibri" w:cs="Arial"/>
          <w:b/>
          <w:color w:val="31849B"/>
          <w:sz w:val="48"/>
          <w:szCs w:val="48"/>
        </w:rPr>
      </w:pPr>
    </w:p>
    <w:p w:rsidR="00C10BA7" w:rsidRPr="001C0A8F" w:rsidRDefault="003363AD" w:rsidP="003363AD">
      <w:pPr>
        <w:pStyle w:val="Heading1"/>
        <w:spacing w:after="240"/>
        <w:rPr>
          <w:rFonts w:ascii="Cambria" w:hAnsi="Cambria"/>
          <w:color w:val="215868"/>
          <w:sz w:val="52"/>
          <w:szCs w:val="52"/>
        </w:rPr>
      </w:pPr>
      <w:r w:rsidRPr="001C0A8F">
        <w:rPr>
          <w:rFonts w:ascii="Cambria" w:hAnsi="Cambria"/>
          <w:color w:val="215868"/>
          <w:sz w:val="52"/>
          <w:szCs w:val="52"/>
        </w:rPr>
        <w:t>Managing long-term conditions with peer support</w:t>
      </w:r>
    </w:p>
    <w:p w:rsidR="003363AD" w:rsidRPr="003363AD" w:rsidRDefault="00FD458B" w:rsidP="003363AD">
      <w:r>
        <w:rPr>
          <w:noProof/>
          <w:lang w:val="en-NZ" w:eastAsia="en-NZ"/>
        </w:rPr>
        <mc:AlternateContent>
          <mc:Choice Requires="wps">
            <w:drawing>
              <wp:anchor distT="0" distB="0" distL="114300" distR="114300" simplePos="0" relativeHeight="251660288" behindDoc="0" locked="0" layoutInCell="1" allowOverlap="1">
                <wp:simplePos x="0" y="0"/>
                <wp:positionH relativeFrom="column">
                  <wp:posOffset>9525</wp:posOffset>
                </wp:positionH>
                <wp:positionV relativeFrom="paragraph">
                  <wp:posOffset>40005</wp:posOffset>
                </wp:positionV>
                <wp:extent cx="5924550" cy="0"/>
                <wp:effectExtent l="0" t="0" r="0" b="0"/>
                <wp:wrapNone/>
                <wp:docPr id="2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4550" cy="0"/>
                        </a:xfrm>
                        <a:prstGeom prst="straightConnector1">
                          <a:avLst/>
                        </a:prstGeom>
                        <a:noFill/>
                        <a:ln w="25400">
                          <a:solidFill>
                            <a:srgbClr val="FDE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9E13422" id="_x0000_t32" coordsize="21600,21600" o:spt="32" o:oned="t" path="m,l21600,21600e" filled="f">
                <v:path arrowok="t" fillok="f" o:connecttype="none"/>
                <o:lock v:ext="edit" shapetype="t"/>
              </v:shapetype>
              <v:shape id="AutoShape 3" o:spid="_x0000_s1026" type="#_x0000_t32" style="position:absolute;margin-left:.75pt;margin-top:3.15pt;width:466.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" strokecolor="#fde9d9" strokeweight="2pt"/>
            </w:pict>
          </mc:Fallback>
        </mc:AlternateContent>
      </w:r>
    </w:p>
    <w:p w:rsidR="00C10BA7" w:rsidRPr="001C0A8F" w:rsidRDefault="00C10BA7" w:rsidP="00C10BA7">
      <w:pPr>
        <w:pStyle w:val="Heading2"/>
        <w:spacing w:after="240"/>
        <w:rPr>
          <w:rFonts w:ascii="Calibri" w:hAnsi="Calibri"/>
          <w:color w:val="215868"/>
          <w:sz w:val="36"/>
          <w:szCs w:val="36"/>
          <w:u w:val="none"/>
        </w:rPr>
      </w:pPr>
      <w:r w:rsidRPr="001C0A8F">
        <w:rPr>
          <w:rFonts w:ascii="Calibri" w:hAnsi="Calibri"/>
          <w:color w:val="215868"/>
          <w:sz w:val="36"/>
          <w:szCs w:val="36"/>
          <w:u w:val="none"/>
        </w:rPr>
        <w:t>The challenge of long-term conditions</w:t>
      </w:r>
    </w:p>
    <w:p w:rsidR="00C10BA7" w:rsidRPr="00C10BA7" w:rsidRDefault="00C10BA7" w:rsidP="00C10BA7">
      <w:pPr>
        <w:spacing w:after="240"/>
        <w:rPr>
          <w:rFonts w:ascii="Calibri" w:hAnsi="Calibri"/>
          <w:sz w:val="24"/>
          <w:szCs w:val="24"/>
        </w:rPr>
      </w:pPr>
      <w:r w:rsidRPr="00C10BA7">
        <w:rPr>
          <w:rFonts w:ascii="Calibri" w:hAnsi="Calibri"/>
          <w:sz w:val="24"/>
          <w:szCs w:val="24"/>
        </w:rPr>
        <w:t xml:space="preserve">The number of people diagnosed with long-term conditions is increasing. </w:t>
      </w:r>
    </w:p>
    <w:p w:rsidR="00C10BA7" w:rsidRPr="00C10BA7" w:rsidRDefault="00C10BA7" w:rsidP="00C10BA7">
      <w:pPr>
        <w:spacing w:after="240"/>
        <w:rPr>
          <w:rFonts w:ascii="Calibri" w:hAnsi="Calibri"/>
          <w:sz w:val="24"/>
          <w:szCs w:val="24"/>
        </w:rPr>
      </w:pPr>
      <w:r w:rsidRPr="00C10BA7">
        <w:rPr>
          <w:rFonts w:ascii="Calibri" w:hAnsi="Calibri"/>
          <w:sz w:val="24"/>
          <w:szCs w:val="24"/>
        </w:rPr>
        <w:t xml:space="preserve">People living with long-term conditions that affect their physical or mental health often need more than medical treatment alone. They usually also need support and information to manage lifestyle and self-care changes to help them stay as healthy as possible.  </w:t>
      </w:r>
    </w:p>
    <w:p w:rsidR="00C10BA7" w:rsidRPr="00C10BA7" w:rsidRDefault="00C10BA7" w:rsidP="00C10BA7">
      <w:pPr>
        <w:spacing w:after="240"/>
        <w:rPr>
          <w:rFonts w:ascii="Calibri" w:hAnsi="Calibri"/>
          <w:sz w:val="24"/>
          <w:szCs w:val="24"/>
        </w:rPr>
      </w:pPr>
      <w:r w:rsidRPr="00C10BA7">
        <w:rPr>
          <w:rFonts w:ascii="Calibri" w:hAnsi="Calibri"/>
          <w:sz w:val="24"/>
          <w:szCs w:val="24"/>
        </w:rPr>
        <w:t xml:space="preserve">In addition, people with long-term medical conditions are more likely to develop mental health problems, and vice versa. This leads to higher risk of poor health outcomes and the development of avoidable complications, which add to the stress of having a long-term illness. It also results in presentations to emergency care and admissions to hospital, which puts strain on healthcare services and budgets. </w:t>
      </w:r>
    </w:p>
    <w:p w:rsidR="00C10BA7" w:rsidRPr="00C10BA7" w:rsidRDefault="00C10BA7" w:rsidP="00C10BA7">
      <w:pPr>
        <w:spacing w:after="240"/>
        <w:rPr>
          <w:rFonts w:ascii="Calibri" w:hAnsi="Calibri"/>
          <w:sz w:val="24"/>
          <w:szCs w:val="24"/>
        </w:rPr>
      </w:pPr>
      <w:r w:rsidRPr="00C10BA7">
        <w:rPr>
          <w:rFonts w:ascii="Calibri" w:hAnsi="Calibri"/>
          <w:sz w:val="24"/>
          <w:szCs w:val="24"/>
        </w:rPr>
        <w:t xml:space="preserve">Like many healthcare organisations, Counties Manukau Health </w:t>
      </w:r>
      <w:r w:rsidR="006B0FC3">
        <w:rPr>
          <w:rFonts w:ascii="Calibri" w:hAnsi="Calibri"/>
          <w:sz w:val="24"/>
          <w:szCs w:val="24"/>
        </w:rPr>
        <w:t xml:space="preserve">(CM Health) </w:t>
      </w:r>
      <w:r w:rsidRPr="00C10BA7">
        <w:rPr>
          <w:rFonts w:ascii="Calibri" w:hAnsi="Calibri"/>
          <w:sz w:val="24"/>
          <w:szCs w:val="24"/>
        </w:rPr>
        <w:t xml:space="preserve">serves an ageing population with an increasing rate of long-term conditions. It faces increasing demand for healthcare services and limited resources. The traditional reactive, disease-focussed approach to providing healthcare for people with long-term conditions is unsustainable. </w:t>
      </w:r>
    </w:p>
    <w:p w:rsidR="00C10BA7" w:rsidRPr="001C0A8F" w:rsidRDefault="00C10BA7" w:rsidP="00C10BA7">
      <w:pPr>
        <w:pStyle w:val="Heading2"/>
        <w:spacing w:after="240"/>
        <w:rPr>
          <w:rFonts w:ascii="Calibri" w:hAnsi="Calibri"/>
          <w:color w:val="215868"/>
          <w:sz w:val="36"/>
          <w:szCs w:val="36"/>
          <w:u w:val="none"/>
        </w:rPr>
      </w:pPr>
      <w:r w:rsidRPr="001C0A8F">
        <w:rPr>
          <w:rFonts w:ascii="Calibri" w:hAnsi="Calibri"/>
          <w:color w:val="215868"/>
          <w:sz w:val="36"/>
          <w:szCs w:val="36"/>
          <w:u w:val="none"/>
        </w:rPr>
        <w:t>A new approach to managing long-term conditions</w:t>
      </w:r>
    </w:p>
    <w:p w:rsidR="00C10BA7" w:rsidRPr="00C10BA7" w:rsidRDefault="00C10BA7" w:rsidP="00C10BA7">
      <w:pPr>
        <w:spacing w:after="240"/>
        <w:rPr>
          <w:rFonts w:ascii="Calibri" w:hAnsi="Calibri"/>
          <w:sz w:val="24"/>
          <w:szCs w:val="24"/>
        </w:rPr>
      </w:pPr>
      <w:r w:rsidRPr="00C10BA7">
        <w:rPr>
          <w:rFonts w:ascii="Calibri" w:hAnsi="Calibri"/>
          <w:sz w:val="24"/>
          <w:szCs w:val="24"/>
        </w:rPr>
        <w:t xml:space="preserve">In 2013, </w:t>
      </w:r>
      <w:r w:rsidR="006B0FC3">
        <w:rPr>
          <w:rFonts w:ascii="Calibri" w:hAnsi="Calibri"/>
          <w:sz w:val="24"/>
          <w:szCs w:val="24"/>
        </w:rPr>
        <w:t>CM</w:t>
      </w:r>
      <w:r w:rsidRPr="00C10BA7">
        <w:rPr>
          <w:rFonts w:ascii="Calibri" w:hAnsi="Calibri"/>
          <w:sz w:val="24"/>
          <w:szCs w:val="24"/>
        </w:rPr>
        <w:t xml:space="preserve"> Health launched the Beyond 20,000 Days Campaign. The campaign aimed to reduce demand on hospital services by helping people to stay healthy and well in the community. Sixteen collaborative teams from across Counties Manukau Health ran projects to improve their services under the campaign. </w:t>
      </w:r>
    </w:p>
    <w:p w:rsidR="00C10BA7" w:rsidRPr="00C10BA7" w:rsidRDefault="006B0FC3" w:rsidP="00C10BA7">
      <w:pPr>
        <w:spacing w:after="240"/>
        <w:rPr>
          <w:rFonts w:ascii="Calibri" w:hAnsi="Calibri"/>
          <w:sz w:val="24"/>
          <w:szCs w:val="24"/>
        </w:rPr>
      </w:pPr>
      <w:r>
        <w:rPr>
          <w:rFonts w:ascii="Calibri" w:hAnsi="Calibri"/>
          <w:sz w:val="24"/>
          <w:szCs w:val="24"/>
        </w:rPr>
        <w:t>CM</w:t>
      </w:r>
      <w:r w:rsidR="00C10BA7" w:rsidRPr="00C10BA7">
        <w:rPr>
          <w:rFonts w:ascii="Calibri" w:hAnsi="Calibri"/>
          <w:sz w:val="24"/>
          <w:szCs w:val="24"/>
        </w:rPr>
        <w:t xml:space="preserve"> Health followed up the success of Beyond 20,000 Days with another campaign, </w:t>
      </w:r>
      <w:proofErr w:type="spellStart"/>
      <w:r w:rsidR="00C10BA7" w:rsidRPr="00C10BA7">
        <w:rPr>
          <w:rFonts w:ascii="Calibri" w:hAnsi="Calibri"/>
          <w:sz w:val="24"/>
          <w:szCs w:val="24"/>
        </w:rPr>
        <w:t>Manaaki</w:t>
      </w:r>
      <w:proofErr w:type="spellEnd"/>
      <w:r w:rsidR="00C10BA7" w:rsidRPr="00C10BA7">
        <w:rPr>
          <w:rFonts w:ascii="Calibri" w:hAnsi="Calibri"/>
          <w:sz w:val="24"/>
          <w:szCs w:val="24"/>
        </w:rPr>
        <w:t xml:space="preserve"> </w:t>
      </w:r>
      <w:proofErr w:type="spellStart"/>
      <w:r w:rsidR="00C10BA7" w:rsidRPr="00C10BA7">
        <w:rPr>
          <w:rFonts w:ascii="Calibri" w:hAnsi="Calibri"/>
          <w:sz w:val="24"/>
          <w:szCs w:val="24"/>
        </w:rPr>
        <w:t>Hauora</w:t>
      </w:r>
      <w:proofErr w:type="spellEnd"/>
      <w:r w:rsidR="00C10BA7" w:rsidRPr="00C10BA7">
        <w:rPr>
          <w:rFonts w:ascii="Calibri" w:hAnsi="Calibri"/>
          <w:sz w:val="24"/>
          <w:szCs w:val="24"/>
        </w:rPr>
        <w:t xml:space="preserve"> – Supporting Wellness. </w:t>
      </w:r>
      <w:proofErr w:type="spellStart"/>
      <w:r w:rsidR="00C10BA7" w:rsidRPr="00C10BA7">
        <w:rPr>
          <w:rFonts w:ascii="Calibri" w:hAnsi="Calibri"/>
          <w:sz w:val="24"/>
          <w:szCs w:val="24"/>
        </w:rPr>
        <w:t>Manaaki</w:t>
      </w:r>
      <w:proofErr w:type="spellEnd"/>
      <w:r w:rsidR="00C10BA7" w:rsidRPr="00C10BA7">
        <w:rPr>
          <w:rFonts w:ascii="Calibri" w:hAnsi="Calibri"/>
          <w:sz w:val="24"/>
          <w:szCs w:val="24"/>
        </w:rPr>
        <w:t xml:space="preserve"> </w:t>
      </w:r>
      <w:proofErr w:type="spellStart"/>
      <w:r w:rsidR="00C10BA7" w:rsidRPr="00C10BA7">
        <w:rPr>
          <w:rFonts w:ascii="Calibri" w:hAnsi="Calibri"/>
          <w:sz w:val="24"/>
          <w:szCs w:val="24"/>
        </w:rPr>
        <w:t>Hauora</w:t>
      </w:r>
      <w:proofErr w:type="spellEnd"/>
      <w:r w:rsidR="00C10BA7" w:rsidRPr="00C10BA7">
        <w:rPr>
          <w:rFonts w:ascii="Calibri" w:hAnsi="Calibri"/>
          <w:sz w:val="24"/>
          <w:szCs w:val="24"/>
        </w:rPr>
        <w:t xml:space="preserve"> – Supporting Wellness aims to provide self-management support for 50,000 people living with long-term conditions in Counties Manukau by 1 December 2016. By providing people with the tools and resources they need to take better care of their health, the campaign helps them to stay out of hospital, feel healthier, do more, get back to work sooner and feel more confident. Sixteen collaborative teams are running projects across primary and secondary healthcare services in Counties Manukau under the campaign. </w:t>
      </w:r>
    </w:p>
    <w:p w:rsidR="00C10BA7" w:rsidRPr="00C10BA7" w:rsidRDefault="00C10BA7" w:rsidP="00C10BA7">
      <w:pPr>
        <w:spacing w:after="240"/>
        <w:rPr>
          <w:rFonts w:ascii="Calibri" w:hAnsi="Calibri"/>
          <w:sz w:val="24"/>
          <w:szCs w:val="24"/>
        </w:rPr>
      </w:pPr>
      <w:r w:rsidRPr="00C10BA7">
        <w:rPr>
          <w:rFonts w:ascii="Calibri" w:hAnsi="Calibri"/>
          <w:sz w:val="24"/>
          <w:szCs w:val="24"/>
        </w:rPr>
        <w:t xml:space="preserve">Beyond 20,000 Days and </w:t>
      </w:r>
      <w:proofErr w:type="spellStart"/>
      <w:r w:rsidRPr="00C10BA7">
        <w:rPr>
          <w:rFonts w:ascii="Calibri" w:hAnsi="Calibri"/>
          <w:sz w:val="24"/>
          <w:szCs w:val="24"/>
        </w:rPr>
        <w:t>Manaaki</w:t>
      </w:r>
      <w:proofErr w:type="spellEnd"/>
      <w:r w:rsidRPr="00C10BA7">
        <w:rPr>
          <w:rFonts w:ascii="Calibri" w:hAnsi="Calibri"/>
          <w:sz w:val="24"/>
          <w:szCs w:val="24"/>
        </w:rPr>
        <w:t xml:space="preserve"> </w:t>
      </w:r>
      <w:proofErr w:type="spellStart"/>
      <w:r w:rsidRPr="00C10BA7">
        <w:rPr>
          <w:rFonts w:ascii="Calibri" w:hAnsi="Calibri"/>
          <w:sz w:val="24"/>
          <w:szCs w:val="24"/>
        </w:rPr>
        <w:t>Hauora</w:t>
      </w:r>
      <w:proofErr w:type="spellEnd"/>
      <w:r w:rsidRPr="00C10BA7">
        <w:rPr>
          <w:rFonts w:ascii="Calibri" w:hAnsi="Calibri"/>
          <w:sz w:val="24"/>
          <w:szCs w:val="24"/>
        </w:rPr>
        <w:t xml:space="preserve"> – Supporting Wellness use the Collaborative Model for Achieving Breakthrough Improvement (BTS) as an improvement methodology. The BTS is structured as learning sessions interspersed with action periods. During action periods, teams use </w:t>
      </w:r>
      <w:r w:rsidRPr="00C10BA7">
        <w:rPr>
          <w:rFonts w:ascii="Calibri" w:hAnsi="Calibri"/>
          <w:sz w:val="24"/>
          <w:szCs w:val="24"/>
        </w:rPr>
        <w:lastRenderedPageBreak/>
        <w:t xml:space="preserve">Model for Improvement methodology to develop change packages which related to the overall campaign aim. </w:t>
      </w:r>
    </w:p>
    <w:p w:rsidR="00C10BA7" w:rsidRPr="00C10BA7" w:rsidRDefault="00E22E8C" w:rsidP="00C10BA7">
      <w:pPr>
        <w:spacing w:after="240"/>
        <w:rPr>
          <w:rFonts w:ascii="Calibri" w:hAnsi="Calibri"/>
          <w:sz w:val="24"/>
          <w:szCs w:val="24"/>
        </w:rPr>
      </w:pPr>
      <w:r>
        <w:rPr>
          <w:rFonts w:ascii="Calibri" w:hAnsi="Calibri"/>
          <w:sz w:val="24"/>
          <w:szCs w:val="24"/>
        </w:rPr>
        <w:t>A key theme of the campaigns is the use of peer support as an intervention to improve self-management among people with long-term conditions. Effective peer support can increase patient confidence, perceived social support and understanding of self-care, as well as improve mood. For patients with long-term conditions, peers can provide cost-effective sustained support.</w:t>
      </w:r>
      <w:r w:rsidRPr="00CD7D0B">
        <w:rPr>
          <w:rFonts w:ascii="Calibri" w:hAnsi="Calibri"/>
          <w:sz w:val="24"/>
          <w:szCs w:val="24"/>
          <w:vertAlign w:val="superscript"/>
        </w:rPr>
        <w:t>2</w:t>
      </w:r>
      <w:r>
        <w:rPr>
          <w:rFonts w:ascii="Calibri" w:hAnsi="Calibri"/>
          <w:sz w:val="24"/>
          <w:szCs w:val="24"/>
          <w:vertAlign w:val="superscript"/>
        </w:rPr>
        <w:t xml:space="preserve"> </w:t>
      </w:r>
      <w:r>
        <w:rPr>
          <w:rFonts w:ascii="Calibri" w:hAnsi="Calibri"/>
          <w:sz w:val="24"/>
          <w:szCs w:val="24"/>
        </w:rPr>
        <w:t>Peer support emerged as important in</w:t>
      </w:r>
      <w:r w:rsidR="002E317F">
        <w:rPr>
          <w:rFonts w:ascii="Calibri" w:hAnsi="Calibri"/>
          <w:sz w:val="24"/>
          <w:szCs w:val="24"/>
        </w:rPr>
        <w:t xml:space="preserve"> </w:t>
      </w:r>
      <w:r w:rsidR="00C10BA7" w:rsidRPr="00C10BA7">
        <w:rPr>
          <w:rFonts w:ascii="Calibri" w:hAnsi="Calibri"/>
          <w:sz w:val="24"/>
          <w:szCs w:val="24"/>
        </w:rPr>
        <w:t xml:space="preserve">Beyond 20,000 Days </w:t>
      </w:r>
      <w:r w:rsidR="002E317F">
        <w:rPr>
          <w:rFonts w:ascii="Calibri" w:hAnsi="Calibri"/>
          <w:sz w:val="24"/>
          <w:szCs w:val="24"/>
        </w:rPr>
        <w:t xml:space="preserve">and has developed further in </w:t>
      </w:r>
      <w:proofErr w:type="spellStart"/>
      <w:r w:rsidR="00C10BA7" w:rsidRPr="00C10BA7">
        <w:rPr>
          <w:rFonts w:ascii="Calibri" w:hAnsi="Calibri"/>
          <w:sz w:val="24"/>
          <w:szCs w:val="24"/>
        </w:rPr>
        <w:t>Manaaki</w:t>
      </w:r>
      <w:proofErr w:type="spellEnd"/>
      <w:r w:rsidR="00C10BA7" w:rsidRPr="00C10BA7">
        <w:rPr>
          <w:rFonts w:ascii="Calibri" w:hAnsi="Calibri"/>
          <w:sz w:val="24"/>
          <w:szCs w:val="24"/>
        </w:rPr>
        <w:t xml:space="preserve"> </w:t>
      </w:r>
      <w:proofErr w:type="spellStart"/>
      <w:r w:rsidR="00C10BA7" w:rsidRPr="00C10BA7">
        <w:rPr>
          <w:rFonts w:ascii="Calibri" w:hAnsi="Calibri"/>
          <w:sz w:val="24"/>
          <w:szCs w:val="24"/>
        </w:rPr>
        <w:t>Hauora</w:t>
      </w:r>
      <w:proofErr w:type="spellEnd"/>
      <w:r w:rsidR="00C10BA7" w:rsidRPr="00C10BA7">
        <w:rPr>
          <w:rFonts w:ascii="Calibri" w:hAnsi="Calibri"/>
          <w:sz w:val="24"/>
          <w:szCs w:val="24"/>
        </w:rPr>
        <w:t xml:space="preserve"> – Supporting Wellness. </w:t>
      </w:r>
    </w:p>
    <w:p w:rsidR="00C10BA7" w:rsidRPr="001C0A8F" w:rsidRDefault="00C10BA7" w:rsidP="00C10BA7">
      <w:pPr>
        <w:pStyle w:val="Heading2"/>
        <w:spacing w:after="240"/>
        <w:rPr>
          <w:rFonts w:ascii="Calibri" w:hAnsi="Calibri"/>
          <w:color w:val="215868"/>
          <w:sz w:val="36"/>
          <w:szCs w:val="36"/>
          <w:u w:val="none"/>
        </w:rPr>
      </w:pPr>
      <w:r w:rsidRPr="001C0A8F">
        <w:rPr>
          <w:rFonts w:ascii="Calibri" w:hAnsi="Calibri"/>
          <w:color w:val="215868"/>
          <w:sz w:val="36"/>
          <w:szCs w:val="36"/>
          <w:u w:val="none"/>
        </w:rPr>
        <w:t xml:space="preserve">Kia </w:t>
      </w:r>
      <w:proofErr w:type="spellStart"/>
      <w:r w:rsidRPr="001C0A8F">
        <w:rPr>
          <w:rFonts w:ascii="Calibri" w:hAnsi="Calibri"/>
          <w:color w:val="215868"/>
          <w:sz w:val="36"/>
          <w:szCs w:val="36"/>
          <w:u w:val="none"/>
        </w:rPr>
        <w:t>Kaha</w:t>
      </w:r>
      <w:proofErr w:type="spellEnd"/>
      <w:r w:rsidRPr="001C0A8F">
        <w:rPr>
          <w:rFonts w:ascii="Calibri" w:hAnsi="Calibri"/>
          <w:color w:val="215868"/>
          <w:sz w:val="36"/>
          <w:szCs w:val="36"/>
          <w:u w:val="none"/>
        </w:rPr>
        <w:t>: Manage Better, Feel Stronger</w:t>
      </w:r>
    </w:p>
    <w:p w:rsidR="00E22E8C" w:rsidRDefault="00E22E8C" w:rsidP="00C10BA7">
      <w:pPr>
        <w:spacing w:after="240"/>
        <w:rPr>
          <w:rFonts w:ascii="Calibri" w:hAnsi="Calibri"/>
          <w:sz w:val="24"/>
          <w:szCs w:val="24"/>
        </w:rPr>
      </w:pPr>
      <w:r w:rsidRPr="00C10BA7">
        <w:rPr>
          <w:rFonts w:ascii="Calibri" w:hAnsi="Calibri"/>
          <w:sz w:val="24"/>
          <w:szCs w:val="24"/>
        </w:rPr>
        <w:t xml:space="preserve">The collaborative project Kia </w:t>
      </w:r>
      <w:proofErr w:type="spellStart"/>
      <w:r w:rsidRPr="00C10BA7">
        <w:rPr>
          <w:rFonts w:ascii="Calibri" w:hAnsi="Calibri"/>
          <w:sz w:val="24"/>
          <w:szCs w:val="24"/>
        </w:rPr>
        <w:t>Kaha</w:t>
      </w:r>
      <w:proofErr w:type="spellEnd"/>
      <w:r w:rsidRPr="00C10BA7">
        <w:rPr>
          <w:rFonts w:ascii="Calibri" w:hAnsi="Calibri"/>
          <w:sz w:val="24"/>
          <w:szCs w:val="24"/>
        </w:rPr>
        <w:t xml:space="preserve"> </w:t>
      </w:r>
      <w:r>
        <w:rPr>
          <w:rFonts w:ascii="Calibri" w:hAnsi="Calibri"/>
          <w:sz w:val="24"/>
          <w:szCs w:val="24"/>
        </w:rPr>
        <w:t xml:space="preserve">provides an example of peer support in action. Kia </w:t>
      </w:r>
      <w:proofErr w:type="spellStart"/>
      <w:r w:rsidRPr="00C10BA7">
        <w:rPr>
          <w:rFonts w:ascii="Calibri" w:hAnsi="Calibri"/>
          <w:sz w:val="24"/>
          <w:szCs w:val="24"/>
        </w:rPr>
        <w:t>Kaha</w:t>
      </w:r>
      <w:proofErr w:type="spellEnd"/>
      <w:r w:rsidRPr="00C10BA7">
        <w:rPr>
          <w:rFonts w:ascii="Calibri" w:hAnsi="Calibri"/>
          <w:sz w:val="24"/>
          <w:szCs w:val="24"/>
        </w:rPr>
        <w:t xml:space="preserve"> began in July 2013 under Beyond 20,000 Days as Kia </w:t>
      </w:r>
      <w:proofErr w:type="spellStart"/>
      <w:r w:rsidRPr="00C10BA7">
        <w:rPr>
          <w:rFonts w:ascii="Calibri" w:hAnsi="Calibri"/>
          <w:sz w:val="24"/>
          <w:szCs w:val="24"/>
        </w:rPr>
        <w:t>Kaha</w:t>
      </w:r>
      <w:proofErr w:type="spellEnd"/>
      <w:r w:rsidRPr="00C10BA7">
        <w:rPr>
          <w:rFonts w:ascii="Calibri" w:hAnsi="Calibri"/>
          <w:sz w:val="24"/>
          <w:szCs w:val="24"/>
        </w:rPr>
        <w:t xml:space="preserve">: Manage Better, Feel Stronger. Following the end of Beyond 20,000 Days in July 2014, Kia </w:t>
      </w:r>
      <w:proofErr w:type="spellStart"/>
      <w:r w:rsidRPr="00C10BA7">
        <w:rPr>
          <w:rFonts w:ascii="Calibri" w:hAnsi="Calibri"/>
          <w:sz w:val="24"/>
          <w:szCs w:val="24"/>
        </w:rPr>
        <w:t>Kaha</w:t>
      </w:r>
      <w:proofErr w:type="spellEnd"/>
      <w:r w:rsidRPr="00C10BA7">
        <w:rPr>
          <w:rFonts w:ascii="Calibri" w:hAnsi="Calibri"/>
          <w:sz w:val="24"/>
          <w:szCs w:val="24"/>
        </w:rPr>
        <w:t xml:space="preserve"> continued to evolve as </w:t>
      </w:r>
      <w:r w:rsidR="008E48B7">
        <w:rPr>
          <w:rFonts w:ascii="Calibri" w:hAnsi="Calibri"/>
          <w:sz w:val="24"/>
          <w:szCs w:val="24"/>
        </w:rPr>
        <w:t xml:space="preserve">Manage Better Together: </w:t>
      </w:r>
      <w:r w:rsidRPr="00C10BA7">
        <w:rPr>
          <w:rFonts w:ascii="Calibri" w:hAnsi="Calibri"/>
          <w:sz w:val="24"/>
          <w:szCs w:val="24"/>
        </w:rPr>
        <w:t xml:space="preserve">Kia </w:t>
      </w:r>
      <w:proofErr w:type="spellStart"/>
      <w:r w:rsidRPr="00C10BA7">
        <w:rPr>
          <w:rFonts w:ascii="Calibri" w:hAnsi="Calibri"/>
          <w:sz w:val="24"/>
          <w:szCs w:val="24"/>
        </w:rPr>
        <w:t>Kaha</w:t>
      </w:r>
      <w:proofErr w:type="spellEnd"/>
      <w:r w:rsidRPr="00C10BA7">
        <w:rPr>
          <w:rFonts w:ascii="Calibri" w:hAnsi="Calibri"/>
          <w:sz w:val="24"/>
          <w:szCs w:val="24"/>
        </w:rPr>
        <w:t xml:space="preserve"> </w:t>
      </w:r>
      <w:proofErr w:type="spellStart"/>
      <w:r w:rsidRPr="00C10BA7">
        <w:rPr>
          <w:rFonts w:ascii="Calibri" w:hAnsi="Calibri"/>
          <w:sz w:val="24"/>
          <w:szCs w:val="24"/>
        </w:rPr>
        <w:t>ki</w:t>
      </w:r>
      <w:proofErr w:type="spellEnd"/>
      <w:r w:rsidRPr="00C10BA7">
        <w:rPr>
          <w:rFonts w:ascii="Calibri" w:hAnsi="Calibri"/>
          <w:sz w:val="24"/>
          <w:szCs w:val="24"/>
        </w:rPr>
        <w:t xml:space="preserve"> </w:t>
      </w:r>
      <w:proofErr w:type="spellStart"/>
      <w:proofErr w:type="gramStart"/>
      <w:r w:rsidRPr="00C10BA7">
        <w:rPr>
          <w:rFonts w:ascii="Calibri" w:hAnsi="Calibri"/>
          <w:sz w:val="24"/>
          <w:szCs w:val="24"/>
        </w:rPr>
        <w:t>te</w:t>
      </w:r>
      <w:proofErr w:type="spellEnd"/>
      <w:proofErr w:type="gramEnd"/>
      <w:r w:rsidRPr="00C10BA7">
        <w:rPr>
          <w:rFonts w:ascii="Calibri" w:hAnsi="Calibri"/>
          <w:sz w:val="24"/>
          <w:szCs w:val="24"/>
        </w:rPr>
        <w:t xml:space="preserve"> </w:t>
      </w:r>
      <w:proofErr w:type="spellStart"/>
      <w:r w:rsidRPr="00C10BA7">
        <w:rPr>
          <w:rFonts w:ascii="Calibri" w:hAnsi="Calibri"/>
          <w:sz w:val="24"/>
          <w:szCs w:val="24"/>
        </w:rPr>
        <w:t>Hauora</w:t>
      </w:r>
      <w:proofErr w:type="spellEnd"/>
      <w:r w:rsidRPr="00C10BA7">
        <w:rPr>
          <w:rFonts w:ascii="Calibri" w:hAnsi="Calibri"/>
          <w:sz w:val="24"/>
          <w:szCs w:val="24"/>
        </w:rPr>
        <w:t xml:space="preserve"> under </w:t>
      </w:r>
      <w:proofErr w:type="spellStart"/>
      <w:r w:rsidRPr="00C10BA7">
        <w:rPr>
          <w:rFonts w:ascii="Calibri" w:hAnsi="Calibri"/>
          <w:sz w:val="24"/>
          <w:szCs w:val="24"/>
        </w:rPr>
        <w:t>Manaaki</w:t>
      </w:r>
      <w:proofErr w:type="spellEnd"/>
      <w:r w:rsidRPr="00C10BA7">
        <w:rPr>
          <w:rFonts w:ascii="Calibri" w:hAnsi="Calibri"/>
          <w:sz w:val="24"/>
          <w:szCs w:val="24"/>
        </w:rPr>
        <w:t xml:space="preserve"> </w:t>
      </w:r>
      <w:proofErr w:type="spellStart"/>
      <w:r w:rsidRPr="00C10BA7">
        <w:rPr>
          <w:rFonts w:ascii="Calibri" w:hAnsi="Calibri"/>
          <w:sz w:val="24"/>
          <w:szCs w:val="24"/>
        </w:rPr>
        <w:t>Hauora</w:t>
      </w:r>
      <w:proofErr w:type="spellEnd"/>
      <w:r w:rsidRPr="00C10BA7">
        <w:rPr>
          <w:rFonts w:ascii="Calibri" w:hAnsi="Calibri"/>
          <w:sz w:val="24"/>
          <w:szCs w:val="24"/>
        </w:rPr>
        <w:t xml:space="preserve"> – Supporting Wellness. </w:t>
      </w:r>
    </w:p>
    <w:p w:rsidR="00C10BA7" w:rsidRPr="00C10BA7" w:rsidRDefault="00C10BA7" w:rsidP="00C10BA7">
      <w:pPr>
        <w:spacing w:after="240"/>
        <w:rPr>
          <w:rFonts w:ascii="Calibri" w:hAnsi="Calibri"/>
          <w:sz w:val="24"/>
          <w:szCs w:val="24"/>
        </w:rPr>
      </w:pPr>
      <w:r w:rsidRPr="00C10BA7">
        <w:rPr>
          <w:rFonts w:ascii="Calibri" w:hAnsi="Calibri"/>
          <w:sz w:val="24"/>
          <w:szCs w:val="24"/>
        </w:rPr>
        <w:t xml:space="preserve">Kia </w:t>
      </w:r>
      <w:proofErr w:type="spellStart"/>
      <w:r w:rsidRPr="00C10BA7">
        <w:rPr>
          <w:rFonts w:ascii="Calibri" w:hAnsi="Calibri"/>
          <w:sz w:val="24"/>
          <w:szCs w:val="24"/>
        </w:rPr>
        <w:t>Kaha</w:t>
      </w:r>
      <w:proofErr w:type="spellEnd"/>
      <w:r w:rsidR="00E22E8C">
        <w:rPr>
          <w:rFonts w:ascii="Calibri" w:hAnsi="Calibri"/>
          <w:sz w:val="24"/>
          <w:szCs w:val="24"/>
        </w:rPr>
        <w:t xml:space="preserve"> began with the aim</w:t>
      </w:r>
      <w:r w:rsidRPr="00C10BA7">
        <w:rPr>
          <w:rFonts w:ascii="Calibri" w:hAnsi="Calibri"/>
          <w:sz w:val="24"/>
          <w:szCs w:val="24"/>
        </w:rPr>
        <w:t xml:space="preserve"> to reduce hospital and general practice use for patients with two or more long-term conditions who were enrolled in the Kia </w:t>
      </w:r>
      <w:proofErr w:type="spellStart"/>
      <w:r w:rsidRPr="00C10BA7">
        <w:rPr>
          <w:rFonts w:ascii="Calibri" w:hAnsi="Calibri"/>
          <w:sz w:val="24"/>
          <w:szCs w:val="24"/>
        </w:rPr>
        <w:t>Kaha</w:t>
      </w:r>
      <w:proofErr w:type="spellEnd"/>
      <w:r w:rsidRPr="00C10BA7">
        <w:rPr>
          <w:rFonts w:ascii="Calibri" w:hAnsi="Calibri"/>
          <w:sz w:val="24"/>
          <w:szCs w:val="24"/>
        </w:rPr>
        <w:t xml:space="preserve"> programme by 25 per cent. To achieve this, the project team aimed to:</w:t>
      </w:r>
    </w:p>
    <w:p w:rsidR="00C10BA7" w:rsidRPr="00C10BA7" w:rsidRDefault="00C10BA7" w:rsidP="004E7D5B">
      <w:pPr>
        <w:pStyle w:val="Sectionheading"/>
        <w:numPr>
          <w:ilvl w:val="0"/>
          <w:numId w:val="1"/>
        </w:numPr>
        <w:rPr>
          <w:rFonts w:cs="Times New Roman"/>
          <w:b w:val="0"/>
          <w:bCs w:val="0"/>
          <w:color w:val="auto"/>
          <w:kern w:val="0"/>
          <w:sz w:val="24"/>
          <w:szCs w:val="24"/>
          <w:bdr w:val="none" w:sz="0" w:space="0" w:color="auto"/>
          <w:lang w:val="en-GB" w:eastAsia="en-US"/>
        </w:rPr>
      </w:pPr>
      <w:r w:rsidRPr="00C10BA7">
        <w:rPr>
          <w:rFonts w:cs="Times New Roman"/>
          <w:b w:val="0"/>
          <w:bCs w:val="0"/>
          <w:color w:val="auto"/>
          <w:kern w:val="0"/>
          <w:sz w:val="24"/>
          <w:szCs w:val="24"/>
          <w:bdr w:val="none" w:sz="0" w:space="0" w:color="auto"/>
          <w:lang w:val="en-GB" w:eastAsia="en-US"/>
        </w:rPr>
        <w:t>work towards an ‘activated patient in an activated service’</w:t>
      </w:r>
    </w:p>
    <w:p w:rsidR="00C10BA7" w:rsidRPr="00C10BA7" w:rsidRDefault="00C10BA7" w:rsidP="004E7D5B">
      <w:pPr>
        <w:pStyle w:val="Sectionheading"/>
        <w:numPr>
          <w:ilvl w:val="0"/>
          <w:numId w:val="1"/>
        </w:numPr>
        <w:rPr>
          <w:rFonts w:cs="Times New Roman"/>
          <w:b w:val="0"/>
          <w:bCs w:val="0"/>
          <w:color w:val="auto"/>
          <w:kern w:val="0"/>
          <w:sz w:val="24"/>
          <w:szCs w:val="24"/>
          <w:bdr w:val="none" w:sz="0" w:space="0" w:color="auto"/>
          <w:lang w:val="en-GB" w:eastAsia="en-US"/>
        </w:rPr>
      </w:pPr>
      <w:r w:rsidRPr="00C10BA7">
        <w:rPr>
          <w:rFonts w:cs="Times New Roman"/>
          <w:b w:val="0"/>
          <w:bCs w:val="0"/>
          <w:color w:val="auto"/>
          <w:kern w:val="0"/>
          <w:sz w:val="24"/>
          <w:szCs w:val="24"/>
          <w:bdr w:val="none" w:sz="0" w:space="0" w:color="auto"/>
          <w:lang w:val="en-GB" w:eastAsia="en-US"/>
        </w:rPr>
        <w:t>give patients choices and hear their voices</w:t>
      </w:r>
    </w:p>
    <w:p w:rsidR="00C10BA7" w:rsidRPr="00C10BA7" w:rsidRDefault="00C10BA7" w:rsidP="004E7D5B">
      <w:pPr>
        <w:pStyle w:val="Sectionheading"/>
        <w:numPr>
          <w:ilvl w:val="0"/>
          <w:numId w:val="1"/>
        </w:numPr>
        <w:spacing w:after="240"/>
        <w:rPr>
          <w:rFonts w:cs="Times New Roman"/>
          <w:b w:val="0"/>
          <w:bCs w:val="0"/>
          <w:color w:val="auto"/>
          <w:kern w:val="0"/>
          <w:sz w:val="24"/>
          <w:szCs w:val="24"/>
          <w:bdr w:val="none" w:sz="0" w:space="0" w:color="auto"/>
          <w:lang w:val="en-GB" w:eastAsia="en-US"/>
        </w:rPr>
      </w:pPr>
      <w:proofErr w:type="gramStart"/>
      <w:r w:rsidRPr="00C10BA7">
        <w:rPr>
          <w:rFonts w:cs="Times New Roman"/>
          <w:b w:val="0"/>
          <w:bCs w:val="0"/>
          <w:color w:val="auto"/>
          <w:kern w:val="0"/>
          <w:sz w:val="24"/>
          <w:szCs w:val="24"/>
          <w:bdr w:val="none" w:sz="0" w:space="0" w:color="auto"/>
          <w:lang w:val="en-GB" w:eastAsia="en-US"/>
        </w:rPr>
        <w:t>create</w:t>
      </w:r>
      <w:proofErr w:type="gramEnd"/>
      <w:r w:rsidRPr="00C10BA7">
        <w:rPr>
          <w:rFonts w:cs="Times New Roman"/>
          <w:b w:val="0"/>
          <w:bCs w:val="0"/>
          <w:color w:val="auto"/>
          <w:kern w:val="0"/>
          <w:sz w:val="24"/>
          <w:szCs w:val="24"/>
          <w:bdr w:val="none" w:sz="0" w:space="0" w:color="auto"/>
          <w:lang w:val="en-GB" w:eastAsia="en-US"/>
        </w:rPr>
        <w:t xml:space="preserve"> an effective, empowering and patient-centred change package which could be duplicated in other services and settings.</w:t>
      </w:r>
    </w:p>
    <w:p w:rsidR="00C10BA7" w:rsidRPr="00C10BA7" w:rsidRDefault="00C10BA7" w:rsidP="00C10BA7">
      <w:pPr>
        <w:spacing w:after="240"/>
        <w:rPr>
          <w:rFonts w:ascii="Calibri" w:hAnsi="Calibri"/>
          <w:sz w:val="24"/>
          <w:szCs w:val="24"/>
        </w:rPr>
      </w:pPr>
      <w:r w:rsidRPr="00C10BA7">
        <w:rPr>
          <w:rFonts w:ascii="Calibri" w:hAnsi="Calibri"/>
          <w:sz w:val="24"/>
          <w:szCs w:val="24"/>
        </w:rPr>
        <w:t xml:space="preserve">Kia </w:t>
      </w:r>
      <w:proofErr w:type="spellStart"/>
      <w:r w:rsidRPr="00C10BA7">
        <w:rPr>
          <w:rFonts w:ascii="Calibri" w:hAnsi="Calibri"/>
          <w:sz w:val="24"/>
          <w:szCs w:val="24"/>
        </w:rPr>
        <w:t>Kaha</w:t>
      </w:r>
      <w:proofErr w:type="spellEnd"/>
      <w:r w:rsidRPr="00C10BA7">
        <w:rPr>
          <w:rFonts w:ascii="Calibri" w:hAnsi="Calibri"/>
          <w:sz w:val="24"/>
          <w:szCs w:val="24"/>
        </w:rPr>
        <w:t xml:space="preserve"> work</w:t>
      </w:r>
      <w:r w:rsidR="00E22E8C">
        <w:rPr>
          <w:rFonts w:ascii="Calibri" w:hAnsi="Calibri"/>
          <w:sz w:val="24"/>
          <w:szCs w:val="24"/>
        </w:rPr>
        <w:t>s</w:t>
      </w:r>
      <w:r w:rsidRPr="00C10BA7">
        <w:rPr>
          <w:rFonts w:ascii="Calibri" w:hAnsi="Calibri"/>
          <w:sz w:val="24"/>
          <w:szCs w:val="24"/>
        </w:rPr>
        <w:t xml:space="preserve"> with patients enrolled with East Tamaki Healthcare in </w:t>
      </w:r>
      <w:proofErr w:type="spellStart"/>
      <w:r w:rsidRPr="00C10BA7">
        <w:rPr>
          <w:rFonts w:ascii="Calibri" w:hAnsi="Calibri"/>
          <w:sz w:val="24"/>
          <w:szCs w:val="24"/>
        </w:rPr>
        <w:t>Otara</w:t>
      </w:r>
      <w:proofErr w:type="spellEnd"/>
      <w:r w:rsidRPr="00C10BA7">
        <w:rPr>
          <w:rFonts w:ascii="Calibri" w:hAnsi="Calibri"/>
          <w:sz w:val="24"/>
          <w:szCs w:val="24"/>
        </w:rPr>
        <w:t xml:space="preserve">. </w:t>
      </w:r>
      <w:proofErr w:type="spellStart"/>
      <w:r w:rsidRPr="00C10BA7">
        <w:rPr>
          <w:rFonts w:ascii="Calibri" w:hAnsi="Calibri"/>
          <w:sz w:val="24"/>
          <w:szCs w:val="24"/>
        </w:rPr>
        <w:t>Otara</w:t>
      </w:r>
      <w:proofErr w:type="spellEnd"/>
      <w:r w:rsidRPr="00C10BA7">
        <w:rPr>
          <w:rFonts w:ascii="Calibri" w:hAnsi="Calibri"/>
          <w:sz w:val="24"/>
          <w:szCs w:val="24"/>
        </w:rPr>
        <w:t xml:space="preserve"> is a community within the catchment area of </w:t>
      </w:r>
      <w:r w:rsidR="006B0FC3">
        <w:rPr>
          <w:rFonts w:ascii="Calibri" w:hAnsi="Calibri"/>
          <w:sz w:val="24"/>
          <w:szCs w:val="24"/>
        </w:rPr>
        <w:t>CM</w:t>
      </w:r>
      <w:r w:rsidRPr="00C10BA7">
        <w:rPr>
          <w:rFonts w:ascii="Calibri" w:hAnsi="Calibri"/>
          <w:sz w:val="24"/>
          <w:szCs w:val="24"/>
        </w:rPr>
        <w:t xml:space="preserve"> Health that has a high prevalence of long-term conditions. The community has a high rate of socio-economic deprivation and a high proportion of Pacific Island people, some of whom face language and cultural barriers to accessing healthcare. </w:t>
      </w:r>
    </w:p>
    <w:p w:rsidR="00C10BA7" w:rsidRPr="00C10BA7" w:rsidRDefault="00C10BA7" w:rsidP="00C10BA7">
      <w:pPr>
        <w:spacing w:after="240"/>
        <w:rPr>
          <w:rFonts w:ascii="Calibri" w:hAnsi="Calibri"/>
          <w:sz w:val="24"/>
          <w:szCs w:val="24"/>
        </w:rPr>
      </w:pPr>
      <w:r w:rsidRPr="00C10BA7">
        <w:rPr>
          <w:rFonts w:ascii="Calibri" w:hAnsi="Calibri"/>
          <w:sz w:val="24"/>
          <w:szCs w:val="24"/>
        </w:rPr>
        <w:t xml:space="preserve">Patients </w:t>
      </w:r>
      <w:r w:rsidR="003A6098">
        <w:rPr>
          <w:rFonts w:ascii="Calibri" w:hAnsi="Calibri"/>
          <w:sz w:val="24"/>
          <w:szCs w:val="24"/>
        </w:rPr>
        <w:t>a</w:t>
      </w:r>
      <w:r w:rsidRPr="00C10BA7">
        <w:rPr>
          <w:rFonts w:ascii="Calibri" w:hAnsi="Calibri"/>
          <w:sz w:val="24"/>
          <w:szCs w:val="24"/>
        </w:rPr>
        <w:t xml:space="preserve">re eligible for Kia </w:t>
      </w:r>
      <w:proofErr w:type="spellStart"/>
      <w:r w:rsidRPr="00C10BA7">
        <w:rPr>
          <w:rFonts w:ascii="Calibri" w:hAnsi="Calibri"/>
          <w:sz w:val="24"/>
          <w:szCs w:val="24"/>
        </w:rPr>
        <w:t>Kaha</w:t>
      </w:r>
      <w:proofErr w:type="spellEnd"/>
      <w:r w:rsidRPr="00C10BA7">
        <w:rPr>
          <w:rFonts w:ascii="Calibri" w:hAnsi="Calibri"/>
          <w:sz w:val="24"/>
          <w:szCs w:val="24"/>
        </w:rPr>
        <w:t xml:space="preserve"> if they ha</w:t>
      </w:r>
      <w:r w:rsidR="003A6098">
        <w:rPr>
          <w:rFonts w:ascii="Calibri" w:hAnsi="Calibri"/>
          <w:sz w:val="24"/>
          <w:szCs w:val="24"/>
        </w:rPr>
        <w:t>ve</w:t>
      </w:r>
      <w:r w:rsidRPr="00C10BA7">
        <w:rPr>
          <w:rFonts w:ascii="Calibri" w:hAnsi="Calibri"/>
          <w:sz w:val="24"/>
          <w:szCs w:val="24"/>
        </w:rPr>
        <w:t xml:space="preserve"> two or more two long-term conditions and two or more visits to emergency care or hospital admissions within the last 12 months.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C24C01" w:rsidRPr="00C10BA7" w:rsidTr="00C10BA7">
        <w:tc>
          <w:tcPr>
            <w:tcW w:w="9242" w:type="dxa"/>
            <w:tcBorders>
              <w:top w:val="nil"/>
              <w:left w:val="nil"/>
              <w:bottom w:val="single" w:sz="4" w:space="0" w:color="auto"/>
              <w:right w:val="nil"/>
            </w:tcBorders>
            <w:shd w:val="clear" w:color="auto" w:fill="auto"/>
          </w:tcPr>
          <w:p w:rsidR="00C10BA7" w:rsidRPr="00C10BA7" w:rsidRDefault="00C10BA7" w:rsidP="003A6098">
            <w:pPr>
              <w:spacing w:after="240"/>
              <w:rPr>
                <w:rFonts w:ascii="Calibri" w:hAnsi="Calibri"/>
                <w:b/>
                <w:sz w:val="24"/>
                <w:szCs w:val="24"/>
              </w:rPr>
            </w:pPr>
            <w:r w:rsidRPr="00C10BA7">
              <w:rPr>
                <w:rFonts w:ascii="Calibri" w:hAnsi="Calibri"/>
                <w:b/>
                <w:sz w:val="24"/>
                <w:szCs w:val="24"/>
              </w:rPr>
              <w:t xml:space="preserve">Box 1: Kia </w:t>
            </w:r>
            <w:proofErr w:type="spellStart"/>
            <w:r w:rsidRPr="00C10BA7">
              <w:rPr>
                <w:rFonts w:ascii="Calibri" w:hAnsi="Calibri"/>
                <w:b/>
                <w:sz w:val="24"/>
                <w:szCs w:val="24"/>
              </w:rPr>
              <w:t>Kaha</w:t>
            </w:r>
            <w:proofErr w:type="spellEnd"/>
            <w:r w:rsidRPr="00C10BA7">
              <w:rPr>
                <w:rFonts w:ascii="Calibri" w:hAnsi="Calibri"/>
                <w:b/>
                <w:sz w:val="24"/>
                <w:szCs w:val="24"/>
              </w:rPr>
              <w:t xml:space="preserve"> measures </w:t>
            </w:r>
          </w:p>
        </w:tc>
      </w:tr>
      <w:tr w:rsidR="00C24C01" w:rsidRPr="00C10BA7" w:rsidTr="00C10BA7">
        <w:tc>
          <w:tcPr>
            <w:tcW w:w="9242" w:type="dxa"/>
            <w:tcBorders>
              <w:top w:val="single" w:sz="4" w:space="0" w:color="auto"/>
              <w:bottom w:val="nil"/>
            </w:tcBorders>
            <w:shd w:val="clear" w:color="auto" w:fill="auto"/>
          </w:tcPr>
          <w:p w:rsidR="00C10BA7" w:rsidRPr="00C10BA7" w:rsidRDefault="00C10BA7" w:rsidP="00C24C01">
            <w:pPr>
              <w:rPr>
                <w:rFonts w:ascii="Calibri" w:hAnsi="Calibri"/>
                <w:b/>
                <w:sz w:val="24"/>
                <w:szCs w:val="24"/>
              </w:rPr>
            </w:pPr>
            <w:r w:rsidRPr="00C10BA7">
              <w:rPr>
                <w:rFonts w:ascii="Calibri" w:hAnsi="Calibri"/>
                <w:b/>
                <w:sz w:val="24"/>
                <w:szCs w:val="24"/>
              </w:rPr>
              <w:t>Emergency Care visits</w:t>
            </w:r>
          </w:p>
          <w:p w:rsidR="00C10BA7" w:rsidRPr="00C10BA7" w:rsidRDefault="00C10BA7" w:rsidP="00C10BA7">
            <w:pPr>
              <w:spacing w:after="240"/>
              <w:ind w:left="567"/>
              <w:rPr>
                <w:rFonts w:ascii="Calibri" w:hAnsi="Calibri"/>
                <w:sz w:val="24"/>
                <w:szCs w:val="24"/>
              </w:rPr>
            </w:pPr>
            <w:r w:rsidRPr="00C10BA7">
              <w:rPr>
                <w:rFonts w:ascii="Calibri" w:hAnsi="Calibri"/>
                <w:sz w:val="24"/>
                <w:szCs w:val="24"/>
              </w:rPr>
              <w:t xml:space="preserve">The primary measure was the average number of visits to </w:t>
            </w:r>
            <w:proofErr w:type="spellStart"/>
            <w:r w:rsidRPr="00C10BA7">
              <w:rPr>
                <w:rFonts w:ascii="Calibri" w:hAnsi="Calibri"/>
                <w:sz w:val="24"/>
                <w:szCs w:val="24"/>
              </w:rPr>
              <w:t>Middlemore</w:t>
            </w:r>
            <w:proofErr w:type="spellEnd"/>
            <w:r w:rsidRPr="00C10BA7">
              <w:rPr>
                <w:rFonts w:ascii="Calibri" w:hAnsi="Calibri"/>
                <w:sz w:val="24"/>
                <w:szCs w:val="24"/>
              </w:rPr>
              <w:t xml:space="preserve"> Hospital Emergency Care by the patient cohort per month. This information was obtained from </w:t>
            </w:r>
            <w:proofErr w:type="spellStart"/>
            <w:r w:rsidRPr="00C10BA7">
              <w:rPr>
                <w:rFonts w:ascii="Calibri" w:hAnsi="Calibri"/>
                <w:sz w:val="24"/>
                <w:szCs w:val="24"/>
              </w:rPr>
              <w:t>Middlemore</w:t>
            </w:r>
            <w:proofErr w:type="spellEnd"/>
            <w:r w:rsidRPr="00C10BA7">
              <w:rPr>
                <w:rFonts w:ascii="Calibri" w:hAnsi="Calibri"/>
                <w:sz w:val="24"/>
                <w:szCs w:val="24"/>
              </w:rPr>
              <w:t xml:space="preserve"> Hospital. </w:t>
            </w:r>
          </w:p>
        </w:tc>
      </w:tr>
      <w:tr w:rsidR="00C24C01" w:rsidRPr="00C10BA7" w:rsidTr="00C10BA7">
        <w:tc>
          <w:tcPr>
            <w:tcW w:w="9242" w:type="dxa"/>
            <w:tcBorders>
              <w:top w:val="nil"/>
              <w:bottom w:val="nil"/>
            </w:tcBorders>
            <w:shd w:val="clear" w:color="auto" w:fill="auto"/>
          </w:tcPr>
          <w:p w:rsidR="00C10BA7" w:rsidRPr="00C10BA7" w:rsidRDefault="00C10BA7" w:rsidP="00C24C01">
            <w:pPr>
              <w:rPr>
                <w:rFonts w:ascii="Calibri" w:hAnsi="Calibri"/>
                <w:b/>
                <w:sz w:val="24"/>
                <w:szCs w:val="24"/>
              </w:rPr>
            </w:pPr>
            <w:r w:rsidRPr="00C10BA7">
              <w:rPr>
                <w:rFonts w:ascii="Calibri" w:hAnsi="Calibri"/>
                <w:b/>
                <w:sz w:val="24"/>
                <w:szCs w:val="24"/>
              </w:rPr>
              <w:t>Engagement rates</w:t>
            </w:r>
          </w:p>
          <w:p w:rsidR="00C10BA7" w:rsidRPr="00C10BA7" w:rsidRDefault="00C10BA7" w:rsidP="004D1532">
            <w:pPr>
              <w:spacing w:after="240"/>
              <w:ind w:left="567"/>
              <w:rPr>
                <w:rFonts w:ascii="Calibri" w:hAnsi="Calibri"/>
                <w:sz w:val="24"/>
                <w:szCs w:val="24"/>
              </w:rPr>
            </w:pPr>
            <w:r w:rsidRPr="00C10BA7">
              <w:rPr>
                <w:rFonts w:ascii="Calibri" w:hAnsi="Calibri"/>
                <w:sz w:val="24"/>
                <w:szCs w:val="24"/>
              </w:rPr>
              <w:t xml:space="preserve">Engagement was defined as patients who agreed to meet with the Kia </w:t>
            </w:r>
            <w:proofErr w:type="spellStart"/>
            <w:r w:rsidRPr="00C10BA7">
              <w:rPr>
                <w:rFonts w:ascii="Calibri" w:hAnsi="Calibri"/>
                <w:sz w:val="24"/>
                <w:szCs w:val="24"/>
              </w:rPr>
              <w:t>Kaha</w:t>
            </w:r>
            <w:proofErr w:type="spellEnd"/>
            <w:r w:rsidRPr="00C10BA7">
              <w:rPr>
                <w:rFonts w:ascii="Calibri" w:hAnsi="Calibri"/>
                <w:sz w:val="24"/>
                <w:szCs w:val="24"/>
              </w:rPr>
              <w:t xml:space="preserve"> team for a </w:t>
            </w:r>
            <w:r w:rsidR="004D1532">
              <w:rPr>
                <w:rFonts w:ascii="Calibri" w:hAnsi="Calibri"/>
                <w:sz w:val="24"/>
                <w:szCs w:val="24"/>
              </w:rPr>
              <w:t xml:space="preserve">health psychology </w:t>
            </w:r>
            <w:r w:rsidRPr="00C10BA7">
              <w:rPr>
                <w:rFonts w:ascii="Calibri" w:hAnsi="Calibri"/>
                <w:sz w:val="24"/>
                <w:szCs w:val="24"/>
              </w:rPr>
              <w:t xml:space="preserve">assessment. The total number of eligible patients approached and the number of patients who met with the team were tracked and compared. </w:t>
            </w:r>
          </w:p>
        </w:tc>
      </w:tr>
      <w:tr w:rsidR="00C24C01" w:rsidRPr="00C10BA7" w:rsidTr="00C10BA7">
        <w:tc>
          <w:tcPr>
            <w:tcW w:w="9242" w:type="dxa"/>
            <w:tcBorders>
              <w:top w:val="nil"/>
              <w:bottom w:val="nil"/>
            </w:tcBorders>
            <w:shd w:val="clear" w:color="auto" w:fill="auto"/>
          </w:tcPr>
          <w:p w:rsidR="00C10BA7" w:rsidRPr="00C10BA7" w:rsidRDefault="007001DB" w:rsidP="00C24C01">
            <w:pPr>
              <w:rPr>
                <w:rFonts w:ascii="Calibri" w:hAnsi="Calibri"/>
                <w:b/>
                <w:sz w:val="24"/>
                <w:szCs w:val="24"/>
              </w:rPr>
            </w:pPr>
            <w:r>
              <w:rPr>
                <w:rFonts w:ascii="Calibri" w:hAnsi="Calibri"/>
                <w:b/>
                <w:sz w:val="24"/>
                <w:szCs w:val="24"/>
              </w:rPr>
              <w:t>PHQ–</w:t>
            </w:r>
            <w:r w:rsidR="00C10BA7" w:rsidRPr="00C10BA7">
              <w:rPr>
                <w:rFonts w:ascii="Calibri" w:hAnsi="Calibri"/>
                <w:b/>
                <w:sz w:val="24"/>
                <w:szCs w:val="24"/>
              </w:rPr>
              <w:t>SADS (Patient Health Questionnaire – Somatisation Anxiety Depression Scale)</w:t>
            </w:r>
            <w:r w:rsidR="00CF7048">
              <w:rPr>
                <w:rStyle w:val="EndnoteReference"/>
                <w:rFonts w:ascii="Calibri" w:hAnsi="Calibri"/>
                <w:b/>
                <w:sz w:val="24"/>
                <w:szCs w:val="24"/>
              </w:rPr>
              <w:endnoteReference w:id="1"/>
            </w:r>
          </w:p>
          <w:p w:rsidR="00C10BA7" w:rsidRPr="00C10BA7" w:rsidRDefault="007001DB" w:rsidP="00C10BA7">
            <w:pPr>
              <w:spacing w:after="240"/>
              <w:ind w:left="567"/>
              <w:rPr>
                <w:rFonts w:ascii="Calibri" w:hAnsi="Calibri"/>
                <w:sz w:val="24"/>
                <w:szCs w:val="24"/>
              </w:rPr>
            </w:pPr>
            <w:r>
              <w:rPr>
                <w:rFonts w:ascii="Calibri" w:hAnsi="Calibri"/>
                <w:sz w:val="24"/>
                <w:szCs w:val="24"/>
              </w:rPr>
              <w:t>The PHQ–</w:t>
            </w:r>
            <w:r w:rsidR="00C10BA7" w:rsidRPr="00C10BA7">
              <w:rPr>
                <w:rFonts w:ascii="Calibri" w:hAnsi="Calibri"/>
                <w:sz w:val="24"/>
                <w:szCs w:val="24"/>
              </w:rPr>
              <w:t xml:space="preserve">SADS detects depression or anxiety disorders in patients who present with somatic complaints. Participants completed it when they first engaged with the Kia </w:t>
            </w:r>
            <w:proofErr w:type="spellStart"/>
            <w:r w:rsidR="00C10BA7" w:rsidRPr="00C10BA7">
              <w:rPr>
                <w:rFonts w:ascii="Calibri" w:hAnsi="Calibri"/>
                <w:sz w:val="24"/>
                <w:szCs w:val="24"/>
              </w:rPr>
              <w:t>Kaha</w:t>
            </w:r>
            <w:proofErr w:type="spellEnd"/>
            <w:r w:rsidR="00C10BA7" w:rsidRPr="00C10BA7">
              <w:rPr>
                <w:rFonts w:ascii="Calibri" w:hAnsi="Calibri"/>
                <w:sz w:val="24"/>
                <w:szCs w:val="24"/>
              </w:rPr>
              <w:t xml:space="preserve"> team and again after completing their chosen interventions or support. </w:t>
            </w:r>
          </w:p>
        </w:tc>
      </w:tr>
      <w:tr w:rsidR="00C24C01" w:rsidRPr="00C10BA7" w:rsidTr="00C10BA7">
        <w:tc>
          <w:tcPr>
            <w:tcW w:w="9242" w:type="dxa"/>
            <w:tcBorders>
              <w:top w:val="nil"/>
              <w:bottom w:val="nil"/>
            </w:tcBorders>
            <w:shd w:val="clear" w:color="auto" w:fill="auto"/>
          </w:tcPr>
          <w:p w:rsidR="00C10BA7" w:rsidRPr="00C10BA7" w:rsidRDefault="007001DB" w:rsidP="00C24C01">
            <w:pPr>
              <w:rPr>
                <w:rFonts w:ascii="Calibri" w:hAnsi="Calibri"/>
                <w:b/>
                <w:sz w:val="24"/>
                <w:szCs w:val="24"/>
              </w:rPr>
            </w:pPr>
            <w:proofErr w:type="spellStart"/>
            <w:r>
              <w:rPr>
                <w:rFonts w:ascii="Calibri" w:hAnsi="Calibri"/>
                <w:b/>
                <w:sz w:val="24"/>
                <w:szCs w:val="24"/>
              </w:rPr>
              <w:lastRenderedPageBreak/>
              <w:t>Hei</w:t>
            </w:r>
            <w:r w:rsidR="00C10BA7" w:rsidRPr="00C10BA7">
              <w:rPr>
                <w:rFonts w:ascii="Calibri" w:hAnsi="Calibri"/>
                <w:b/>
                <w:sz w:val="24"/>
                <w:szCs w:val="24"/>
              </w:rPr>
              <w:t>Q</w:t>
            </w:r>
            <w:proofErr w:type="spellEnd"/>
            <w:r w:rsidR="00C10BA7" w:rsidRPr="00C10BA7">
              <w:rPr>
                <w:rFonts w:ascii="Calibri" w:hAnsi="Calibri"/>
                <w:b/>
                <w:sz w:val="24"/>
                <w:szCs w:val="24"/>
              </w:rPr>
              <w:t xml:space="preserve"> (Health Education Impact Questionnaire)</w:t>
            </w:r>
            <w:r w:rsidR="00CF7048">
              <w:rPr>
                <w:rStyle w:val="EndnoteReference"/>
                <w:rFonts w:ascii="Calibri" w:hAnsi="Calibri"/>
                <w:b/>
                <w:sz w:val="24"/>
                <w:szCs w:val="24"/>
              </w:rPr>
              <w:endnoteReference w:id="2"/>
            </w:r>
          </w:p>
          <w:p w:rsidR="00C10BA7" w:rsidRPr="00C10BA7" w:rsidRDefault="007001DB" w:rsidP="00C10BA7">
            <w:pPr>
              <w:spacing w:after="240"/>
              <w:ind w:left="567"/>
              <w:rPr>
                <w:rFonts w:ascii="Calibri" w:hAnsi="Calibri"/>
                <w:sz w:val="24"/>
                <w:szCs w:val="24"/>
              </w:rPr>
            </w:pPr>
            <w:r>
              <w:rPr>
                <w:rFonts w:ascii="Calibri" w:hAnsi="Calibri"/>
                <w:sz w:val="24"/>
                <w:szCs w:val="24"/>
              </w:rPr>
              <w:t xml:space="preserve">The </w:t>
            </w:r>
            <w:proofErr w:type="spellStart"/>
            <w:r>
              <w:rPr>
                <w:rFonts w:ascii="Calibri" w:hAnsi="Calibri"/>
                <w:sz w:val="24"/>
                <w:szCs w:val="24"/>
              </w:rPr>
              <w:t>Hei</w:t>
            </w:r>
            <w:r w:rsidR="00C10BA7" w:rsidRPr="00C10BA7">
              <w:rPr>
                <w:rFonts w:ascii="Calibri" w:hAnsi="Calibri"/>
                <w:sz w:val="24"/>
                <w:szCs w:val="24"/>
              </w:rPr>
              <w:t>Q</w:t>
            </w:r>
            <w:proofErr w:type="spellEnd"/>
            <w:r w:rsidR="00C10BA7" w:rsidRPr="00C10BA7">
              <w:rPr>
                <w:rFonts w:ascii="Calibri" w:hAnsi="Calibri"/>
                <w:sz w:val="24"/>
                <w:szCs w:val="24"/>
              </w:rPr>
              <w:t xml:space="preserve"> measures the effectiveness of health education programmes. Participants who participated in the six-week Manage Better Course completed it at the beginning and the end of the course. </w:t>
            </w:r>
          </w:p>
        </w:tc>
      </w:tr>
      <w:tr w:rsidR="00C24C01" w:rsidRPr="00C10BA7" w:rsidTr="00C10BA7">
        <w:tc>
          <w:tcPr>
            <w:tcW w:w="9242" w:type="dxa"/>
            <w:tcBorders>
              <w:top w:val="nil"/>
            </w:tcBorders>
            <w:shd w:val="clear" w:color="auto" w:fill="auto"/>
          </w:tcPr>
          <w:p w:rsidR="00C10BA7" w:rsidRPr="00C10BA7" w:rsidRDefault="00C10BA7" w:rsidP="00C24C01">
            <w:pPr>
              <w:rPr>
                <w:rFonts w:ascii="Calibri" w:hAnsi="Calibri"/>
                <w:b/>
                <w:sz w:val="24"/>
                <w:szCs w:val="24"/>
              </w:rPr>
            </w:pPr>
            <w:r w:rsidRPr="00C10BA7">
              <w:rPr>
                <w:rFonts w:ascii="Calibri" w:hAnsi="Calibri"/>
                <w:b/>
                <w:sz w:val="24"/>
                <w:szCs w:val="24"/>
              </w:rPr>
              <w:t>Qualitative feedback</w:t>
            </w:r>
          </w:p>
          <w:p w:rsidR="00C10BA7" w:rsidRPr="00C10BA7" w:rsidRDefault="00C10BA7" w:rsidP="00C10BA7">
            <w:pPr>
              <w:spacing w:after="240"/>
              <w:ind w:left="567"/>
              <w:rPr>
                <w:rFonts w:ascii="Calibri" w:hAnsi="Calibri"/>
                <w:b/>
                <w:sz w:val="24"/>
                <w:szCs w:val="24"/>
              </w:rPr>
            </w:pPr>
            <w:r w:rsidRPr="00C10BA7">
              <w:rPr>
                <w:rFonts w:ascii="Calibri" w:hAnsi="Calibri"/>
                <w:sz w:val="24"/>
                <w:szCs w:val="24"/>
              </w:rPr>
              <w:t xml:space="preserve">Participant satisfaction was measured using a qualitative feedback form co-designed with Kia </w:t>
            </w:r>
            <w:proofErr w:type="spellStart"/>
            <w:r w:rsidRPr="00C10BA7">
              <w:rPr>
                <w:rFonts w:ascii="Calibri" w:hAnsi="Calibri"/>
                <w:sz w:val="24"/>
                <w:szCs w:val="24"/>
              </w:rPr>
              <w:t>Kaha</w:t>
            </w:r>
            <w:proofErr w:type="spellEnd"/>
            <w:r w:rsidRPr="00C10BA7">
              <w:rPr>
                <w:rFonts w:ascii="Calibri" w:hAnsi="Calibri"/>
                <w:sz w:val="24"/>
                <w:szCs w:val="24"/>
              </w:rPr>
              <w:t xml:space="preserve"> peer support specialists. Participants filled it in after completing the aspects of the change package they had chosen.</w:t>
            </w:r>
          </w:p>
        </w:tc>
      </w:tr>
    </w:tbl>
    <w:p w:rsidR="00C10BA7" w:rsidRPr="00C10BA7" w:rsidRDefault="00C10BA7" w:rsidP="00C10BA7">
      <w:pPr>
        <w:spacing w:after="240"/>
        <w:rPr>
          <w:rFonts w:ascii="Calibri" w:hAnsi="Calibri"/>
          <w:sz w:val="24"/>
          <w:szCs w:val="24"/>
        </w:rPr>
      </w:pPr>
    </w:p>
    <w:p w:rsidR="00C10BA7" w:rsidRPr="001C0A8F" w:rsidRDefault="00C10BA7" w:rsidP="003363AD">
      <w:pPr>
        <w:pStyle w:val="Heading3"/>
        <w:spacing w:after="240"/>
        <w:jc w:val="left"/>
        <w:rPr>
          <w:rFonts w:ascii="Calibri" w:hAnsi="Calibri"/>
          <w:b w:val="0"/>
          <w:color w:val="215868"/>
          <w:sz w:val="28"/>
          <w:szCs w:val="28"/>
        </w:rPr>
      </w:pPr>
      <w:r w:rsidRPr="001C0A8F">
        <w:rPr>
          <w:rFonts w:ascii="Calibri" w:hAnsi="Calibri"/>
          <w:b w:val="0"/>
          <w:color w:val="215868"/>
          <w:sz w:val="28"/>
          <w:szCs w:val="28"/>
        </w:rPr>
        <w:t xml:space="preserve">The </w:t>
      </w:r>
      <w:r w:rsidR="00B43C91" w:rsidRPr="001C0A8F">
        <w:rPr>
          <w:rFonts w:ascii="Calibri" w:hAnsi="Calibri"/>
          <w:b w:val="0"/>
          <w:color w:val="215868"/>
          <w:sz w:val="28"/>
          <w:szCs w:val="28"/>
        </w:rPr>
        <w:t>c</w:t>
      </w:r>
      <w:r w:rsidRPr="001C0A8F">
        <w:rPr>
          <w:rFonts w:ascii="Calibri" w:hAnsi="Calibri"/>
          <w:b w:val="0"/>
          <w:color w:val="215868"/>
          <w:sz w:val="28"/>
          <w:szCs w:val="28"/>
        </w:rPr>
        <w:t xml:space="preserve">hange </w:t>
      </w:r>
      <w:r w:rsidR="00B43C91" w:rsidRPr="001C0A8F">
        <w:rPr>
          <w:rFonts w:ascii="Calibri" w:hAnsi="Calibri"/>
          <w:b w:val="0"/>
          <w:color w:val="215868"/>
          <w:sz w:val="28"/>
          <w:szCs w:val="28"/>
        </w:rPr>
        <w:t>p</w:t>
      </w:r>
      <w:r w:rsidRPr="001C0A8F">
        <w:rPr>
          <w:rFonts w:ascii="Calibri" w:hAnsi="Calibri"/>
          <w:b w:val="0"/>
          <w:color w:val="215868"/>
          <w:sz w:val="28"/>
          <w:szCs w:val="28"/>
        </w:rPr>
        <w:t>ackage</w:t>
      </w:r>
    </w:p>
    <w:p w:rsidR="00C10BA7" w:rsidRPr="00C10BA7" w:rsidRDefault="00C10BA7" w:rsidP="00C10BA7">
      <w:pPr>
        <w:spacing w:after="240"/>
        <w:jc w:val="both"/>
        <w:rPr>
          <w:rFonts w:ascii="Calibri" w:hAnsi="Calibri"/>
          <w:sz w:val="24"/>
          <w:szCs w:val="24"/>
        </w:rPr>
      </w:pPr>
      <w:r w:rsidRPr="00C10BA7">
        <w:rPr>
          <w:rFonts w:ascii="Calibri" w:hAnsi="Calibri"/>
          <w:sz w:val="24"/>
          <w:szCs w:val="24"/>
        </w:rPr>
        <w:t xml:space="preserve">Kia </w:t>
      </w:r>
      <w:proofErr w:type="spellStart"/>
      <w:r w:rsidRPr="00C10BA7">
        <w:rPr>
          <w:rFonts w:ascii="Calibri" w:hAnsi="Calibri"/>
          <w:sz w:val="24"/>
          <w:szCs w:val="24"/>
        </w:rPr>
        <w:t>Kaha</w:t>
      </w:r>
      <w:proofErr w:type="spellEnd"/>
      <w:r w:rsidRPr="00C10BA7">
        <w:rPr>
          <w:rFonts w:ascii="Calibri" w:hAnsi="Calibri"/>
          <w:sz w:val="24"/>
          <w:szCs w:val="24"/>
        </w:rPr>
        <w:t xml:space="preserve"> focusse</w:t>
      </w:r>
      <w:r w:rsidR="003A6098">
        <w:rPr>
          <w:rFonts w:ascii="Calibri" w:hAnsi="Calibri"/>
          <w:sz w:val="24"/>
          <w:szCs w:val="24"/>
        </w:rPr>
        <w:t>s</w:t>
      </w:r>
      <w:r w:rsidRPr="00C10BA7">
        <w:rPr>
          <w:rFonts w:ascii="Calibri" w:hAnsi="Calibri"/>
          <w:sz w:val="24"/>
          <w:szCs w:val="24"/>
        </w:rPr>
        <w:t xml:space="preserve"> on three primary drivers: engagement, activation and connection. </w:t>
      </w:r>
    </w:p>
    <w:p w:rsidR="00C10BA7" w:rsidRPr="00C10BA7" w:rsidRDefault="00C10BA7" w:rsidP="00C10BA7">
      <w:pPr>
        <w:spacing w:after="240"/>
        <w:jc w:val="both"/>
        <w:rPr>
          <w:rFonts w:ascii="Calibri" w:hAnsi="Calibri"/>
          <w:sz w:val="24"/>
          <w:szCs w:val="24"/>
        </w:rPr>
      </w:pPr>
      <w:r w:rsidRPr="00C10BA7">
        <w:rPr>
          <w:rFonts w:ascii="Calibri" w:hAnsi="Calibri"/>
          <w:sz w:val="24"/>
          <w:szCs w:val="24"/>
        </w:rPr>
        <w:t>Engagement focusse</w:t>
      </w:r>
      <w:r w:rsidR="003A6098">
        <w:rPr>
          <w:rFonts w:ascii="Calibri" w:hAnsi="Calibri"/>
          <w:sz w:val="24"/>
          <w:szCs w:val="24"/>
        </w:rPr>
        <w:t>s</w:t>
      </w:r>
      <w:r w:rsidRPr="00C10BA7">
        <w:rPr>
          <w:rFonts w:ascii="Calibri" w:hAnsi="Calibri"/>
          <w:sz w:val="24"/>
          <w:szCs w:val="24"/>
        </w:rPr>
        <w:t xml:space="preserve"> on getting the patients who </w:t>
      </w:r>
      <w:r w:rsidR="003A6098">
        <w:rPr>
          <w:rFonts w:ascii="Calibri" w:hAnsi="Calibri"/>
          <w:sz w:val="24"/>
          <w:szCs w:val="24"/>
        </w:rPr>
        <w:t>a</w:t>
      </w:r>
      <w:r w:rsidRPr="00C10BA7">
        <w:rPr>
          <w:rFonts w:ascii="Calibri" w:hAnsi="Calibri"/>
          <w:sz w:val="24"/>
          <w:szCs w:val="24"/>
        </w:rPr>
        <w:t xml:space="preserve">re hardest to reach – often those most in need of care – to engage with the Kia </w:t>
      </w:r>
      <w:proofErr w:type="spellStart"/>
      <w:r w:rsidRPr="00C10BA7">
        <w:rPr>
          <w:rFonts w:ascii="Calibri" w:hAnsi="Calibri"/>
          <w:sz w:val="24"/>
          <w:szCs w:val="24"/>
        </w:rPr>
        <w:t>Kaha</w:t>
      </w:r>
      <w:proofErr w:type="spellEnd"/>
      <w:r w:rsidRPr="00C10BA7">
        <w:rPr>
          <w:rFonts w:ascii="Calibri" w:hAnsi="Calibri"/>
          <w:sz w:val="24"/>
          <w:szCs w:val="24"/>
        </w:rPr>
        <w:t xml:space="preserve"> team. Activation refer</w:t>
      </w:r>
      <w:r w:rsidR="003A6098">
        <w:rPr>
          <w:rFonts w:ascii="Calibri" w:hAnsi="Calibri"/>
          <w:sz w:val="24"/>
          <w:szCs w:val="24"/>
        </w:rPr>
        <w:t>s</w:t>
      </w:r>
      <w:r w:rsidRPr="00C10BA7">
        <w:rPr>
          <w:rFonts w:ascii="Calibri" w:hAnsi="Calibri"/>
          <w:sz w:val="24"/>
          <w:szCs w:val="24"/>
        </w:rPr>
        <w:t xml:space="preserve"> to a patient’s knowledge, skills, confidence and willingness to manage their health and interact in the healthcare setting. Connection mean</w:t>
      </w:r>
      <w:r w:rsidR="003A6098">
        <w:rPr>
          <w:rFonts w:ascii="Calibri" w:hAnsi="Calibri"/>
          <w:sz w:val="24"/>
          <w:szCs w:val="24"/>
        </w:rPr>
        <w:t>s</w:t>
      </w:r>
      <w:r w:rsidRPr="00C10BA7">
        <w:rPr>
          <w:rFonts w:ascii="Calibri" w:hAnsi="Calibri"/>
          <w:sz w:val="24"/>
          <w:szCs w:val="24"/>
        </w:rPr>
        <w:t xml:space="preserve"> integrating services to provide coordinated care. </w:t>
      </w:r>
    </w:p>
    <w:p w:rsidR="00C10BA7" w:rsidRDefault="00C10BA7" w:rsidP="00C10BA7">
      <w:pPr>
        <w:spacing w:after="240"/>
        <w:jc w:val="both"/>
        <w:rPr>
          <w:rFonts w:ascii="Calibri" w:hAnsi="Calibri"/>
          <w:sz w:val="24"/>
          <w:szCs w:val="24"/>
        </w:rPr>
      </w:pPr>
      <w:r w:rsidRPr="00C10BA7">
        <w:rPr>
          <w:rFonts w:ascii="Calibri" w:hAnsi="Calibri"/>
          <w:sz w:val="24"/>
          <w:szCs w:val="24"/>
        </w:rPr>
        <w:t xml:space="preserve">Change ideas relating to these primary drivers were developed and tested using plan, do, study, </w:t>
      </w:r>
      <w:proofErr w:type="gramStart"/>
      <w:r w:rsidRPr="00C10BA7">
        <w:rPr>
          <w:rFonts w:ascii="Calibri" w:hAnsi="Calibri"/>
          <w:sz w:val="24"/>
          <w:szCs w:val="24"/>
        </w:rPr>
        <w:t>act</w:t>
      </w:r>
      <w:proofErr w:type="gramEnd"/>
      <w:r w:rsidRPr="00C10BA7">
        <w:rPr>
          <w:rFonts w:ascii="Calibri" w:hAnsi="Calibri"/>
          <w:sz w:val="24"/>
          <w:szCs w:val="24"/>
        </w:rPr>
        <w:t xml:space="preserve"> (PDSA) cycles. Successful ideas were adopted to create a change package. </w:t>
      </w:r>
    </w:p>
    <w:p w:rsidR="009572D3" w:rsidRDefault="001C0A8F" w:rsidP="00C10BA7">
      <w:pPr>
        <w:spacing w:after="240"/>
        <w:jc w:val="both"/>
        <w:rPr>
          <w:rFonts w:ascii="Calibri" w:hAnsi="Calibri"/>
          <w:b/>
          <w:sz w:val="24"/>
          <w:szCs w:val="24"/>
        </w:rPr>
      </w:pPr>
      <w:r>
        <w:rPr>
          <w:rFonts w:ascii="Calibri" w:hAnsi="Calibri"/>
          <w:b/>
          <w:sz w:val="24"/>
          <w:szCs w:val="24"/>
        </w:rPr>
        <w:t xml:space="preserve">Figure 1: Overview of Kia </w:t>
      </w:r>
      <w:proofErr w:type="spellStart"/>
      <w:r>
        <w:rPr>
          <w:rFonts w:ascii="Calibri" w:hAnsi="Calibri"/>
          <w:b/>
          <w:sz w:val="24"/>
          <w:szCs w:val="24"/>
        </w:rPr>
        <w:t>Kaha</w:t>
      </w:r>
      <w:proofErr w:type="spellEnd"/>
      <w:r>
        <w:rPr>
          <w:rFonts w:ascii="Calibri" w:hAnsi="Calibri"/>
          <w:b/>
          <w:sz w:val="24"/>
          <w:szCs w:val="24"/>
        </w:rPr>
        <w:t xml:space="preserve"> change package</w:t>
      </w:r>
    </w:p>
    <w:tbl>
      <w:tblPr>
        <w:tblW w:w="0" w:type="auto"/>
        <w:tblBorders>
          <w:top w:val="single" w:sz="12" w:space="0" w:color="215868"/>
          <w:left w:val="single" w:sz="12" w:space="0" w:color="215868"/>
          <w:bottom w:val="single" w:sz="12" w:space="0" w:color="215868"/>
          <w:right w:val="single" w:sz="12" w:space="0" w:color="215868"/>
          <w:insideH w:val="single" w:sz="12" w:space="0" w:color="215868"/>
          <w:insideV w:val="single" w:sz="12" w:space="0" w:color="215868"/>
        </w:tblBorders>
        <w:shd w:val="clear" w:color="auto" w:fill="FDE9D9"/>
        <w:tblLook w:val="04A0" w:firstRow="1" w:lastRow="0" w:firstColumn="1" w:lastColumn="0" w:noHBand="0" w:noVBand="1"/>
      </w:tblPr>
      <w:tblGrid>
        <w:gridCol w:w="9833"/>
      </w:tblGrid>
      <w:tr w:rsidR="004E3E69" w:rsidRPr="001C0A8F" w:rsidTr="006A0658">
        <w:tc>
          <w:tcPr>
            <w:tcW w:w="9833" w:type="dxa"/>
            <w:shd w:val="clear" w:color="auto" w:fill="FDE9D9"/>
            <w:vAlign w:val="center"/>
          </w:tcPr>
          <w:p w:rsidR="001C0A8F" w:rsidRPr="006A0658" w:rsidRDefault="004E3E69" w:rsidP="004E3E69">
            <w:pPr>
              <w:spacing w:after="240"/>
              <w:jc w:val="center"/>
              <w:rPr>
                <w:rFonts w:ascii="Calibri" w:hAnsi="Calibri"/>
                <w:b/>
                <w:color w:val="215868"/>
                <w:sz w:val="28"/>
                <w:szCs w:val="28"/>
              </w:rPr>
            </w:pPr>
            <w:r w:rsidRPr="006A0658">
              <w:rPr>
                <w:rFonts w:ascii="Calibri" w:hAnsi="Calibri"/>
                <w:b/>
                <w:color w:val="215868"/>
                <w:sz w:val="28"/>
                <w:szCs w:val="28"/>
              </w:rPr>
              <w:t>Two or more long</w:t>
            </w:r>
            <w:r w:rsidR="001C0A8F" w:rsidRPr="006A0658">
              <w:rPr>
                <w:rFonts w:ascii="Calibri" w:hAnsi="Calibri"/>
                <w:b/>
                <w:color w:val="215868"/>
                <w:sz w:val="28"/>
                <w:szCs w:val="28"/>
              </w:rPr>
              <w:t xml:space="preserve">-term conditions and </w:t>
            </w:r>
            <w:r w:rsidRPr="006A0658">
              <w:rPr>
                <w:rFonts w:ascii="Calibri" w:hAnsi="Calibri"/>
                <w:b/>
                <w:color w:val="215868"/>
                <w:sz w:val="28"/>
                <w:szCs w:val="28"/>
              </w:rPr>
              <w:t>two or more EC admissions in</w:t>
            </w:r>
            <w:r w:rsidR="001C0A8F" w:rsidRPr="006A0658">
              <w:rPr>
                <w:rFonts w:ascii="Calibri" w:hAnsi="Calibri"/>
                <w:b/>
                <w:color w:val="215868"/>
                <w:sz w:val="28"/>
                <w:szCs w:val="28"/>
              </w:rPr>
              <w:t xml:space="preserve"> past year</w:t>
            </w:r>
          </w:p>
        </w:tc>
      </w:tr>
    </w:tbl>
    <w:p w:rsidR="001C0A8F" w:rsidRDefault="00FD458B" w:rsidP="00C10BA7">
      <w:pPr>
        <w:spacing w:after="240"/>
        <w:jc w:val="both"/>
        <w:rPr>
          <w:rFonts w:ascii="Calibri" w:hAnsi="Calibri"/>
          <w:b/>
          <w:sz w:val="24"/>
          <w:szCs w:val="24"/>
        </w:rPr>
      </w:pPr>
      <w:r>
        <w:rPr>
          <w:rFonts w:ascii="Calibri" w:hAnsi="Calibri"/>
          <w:b/>
          <w:noProof/>
          <w:sz w:val="24"/>
          <w:szCs w:val="24"/>
          <w:lang w:val="en-NZ" w:eastAsia="en-NZ"/>
        </w:rPr>
        <mc:AlternateContent>
          <mc:Choice Requires="wps">
            <w:drawing>
              <wp:anchor distT="0" distB="0" distL="114300" distR="114300" simplePos="0" relativeHeight="251666432" behindDoc="0" locked="0" layoutInCell="1" allowOverlap="1">
                <wp:simplePos x="0" y="0"/>
                <wp:positionH relativeFrom="column">
                  <wp:posOffset>2957195</wp:posOffset>
                </wp:positionH>
                <wp:positionV relativeFrom="paragraph">
                  <wp:posOffset>26035</wp:posOffset>
                </wp:positionV>
                <wp:extent cx="90805" cy="285750"/>
                <wp:effectExtent l="0" t="0" r="0" b="0"/>
                <wp:wrapNone/>
                <wp:docPr id="1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85750"/>
                        </a:xfrm>
                        <a:prstGeom prst="downArrow">
                          <a:avLst>
                            <a:gd name="adj1" fmla="val 50000"/>
                            <a:gd name="adj2" fmla="val 78671"/>
                          </a:avLst>
                        </a:prstGeom>
                        <a:solidFill>
                          <a:srgbClr val="205867"/>
                        </a:solidFill>
                        <a:ln w="9525">
                          <a:solidFill>
                            <a:srgbClr val="205867"/>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335BD0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26" type="#_x0000_t67" style="position:absolute;margin-left:232.85pt;margin-top:2.05pt;width:7.1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" fillcolor="#205867" strokecolor="#205867">
                <v:textbox style="layout-flow:vertical-ideographic"/>
              </v:shape>
            </w:pict>
          </mc:Fallback>
        </mc:AlternateContent>
      </w:r>
    </w:p>
    <w:tbl>
      <w:tblPr>
        <w:tblW w:w="0" w:type="auto"/>
        <w:tblInd w:w="2093" w:type="dxa"/>
        <w:tblBorders>
          <w:top w:val="single" w:sz="12" w:space="0" w:color="215868"/>
          <w:left w:val="single" w:sz="12" w:space="0" w:color="215868"/>
          <w:bottom w:val="single" w:sz="12" w:space="0" w:color="215868"/>
          <w:right w:val="single" w:sz="12" w:space="0" w:color="215868"/>
          <w:insideH w:val="single" w:sz="12" w:space="0" w:color="215868"/>
          <w:insideV w:val="single" w:sz="12" w:space="0" w:color="215868"/>
        </w:tblBorders>
        <w:shd w:val="clear" w:color="auto" w:fill="FDE9D9"/>
        <w:tblLook w:val="04A0" w:firstRow="1" w:lastRow="0" w:firstColumn="1" w:lastColumn="0" w:noHBand="0" w:noVBand="1"/>
      </w:tblPr>
      <w:tblGrid>
        <w:gridCol w:w="5670"/>
      </w:tblGrid>
      <w:tr w:rsidR="004E3E69" w:rsidRPr="001C0A8F" w:rsidTr="006A0658">
        <w:tc>
          <w:tcPr>
            <w:tcW w:w="5670" w:type="dxa"/>
            <w:shd w:val="clear" w:color="auto" w:fill="FDE9D9"/>
          </w:tcPr>
          <w:p w:rsidR="001C0A8F" w:rsidRPr="006A0658" w:rsidRDefault="001C0A8F" w:rsidP="004E3E69">
            <w:pPr>
              <w:spacing w:after="240"/>
              <w:jc w:val="center"/>
              <w:rPr>
                <w:rFonts w:ascii="Calibri" w:hAnsi="Calibri"/>
                <w:b/>
                <w:color w:val="215868"/>
                <w:sz w:val="24"/>
                <w:szCs w:val="24"/>
              </w:rPr>
            </w:pPr>
            <w:r w:rsidRPr="006A0658">
              <w:rPr>
                <w:rFonts w:ascii="Calibri" w:hAnsi="Calibri"/>
                <w:b/>
                <w:color w:val="215868"/>
                <w:sz w:val="28"/>
                <w:szCs w:val="24"/>
              </w:rPr>
              <w:t>Flexible peer and professional outreach</w:t>
            </w:r>
          </w:p>
        </w:tc>
      </w:tr>
    </w:tbl>
    <w:p w:rsidR="001C0A8F" w:rsidRDefault="00FD458B" w:rsidP="00C10BA7">
      <w:pPr>
        <w:spacing w:after="240"/>
        <w:jc w:val="both"/>
        <w:rPr>
          <w:rFonts w:ascii="Calibri" w:hAnsi="Calibri"/>
          <w:b/>
          <w:sz w:val="24"/>
          <w:szCs w:val="24"/>
        </w:rPr>
      </w:pPr>
      <w:r>
        <w:rPr>
          <w:rFonts w:ascii="Calibri" w:hAnsi="Calibri"/>
          <w:b/>
          <w:noProof/>
          <w:sz w:val="24"/>
          <w:szCs w:val="24"/>
          <w:lang w:val="en-NZ" w:eastAsia="en-NZ"/>
        </w:rPr>
        <mc:AlternateContent>
          <mc:Choice Requires="wps">
            <w:drawing>
              <wp:anchor distT="0" distB="0" distL="114300" distR="114300" simplePos="0" relativeHeight="251667456" behindDoc="0" locked="0" layoutInCell="1" allowOverlap="1">
                <wp:simplePos x="0" y="0"/>
                <wp:positionH relativeFrom="column">
                  <wp:posOffset>2957195</wp:posOffset>
                </wp:positionH>
                <wp:positionV relativeFrom="paragraph">
                  <wp:posOffset>32385</wp:posOffset>
                </wp:positionV>
                <wp:extent cx="90805" cy="285750"/>
                <wp:effectExtent l="0" t="0" r="0" b="0"/>
                <wp:wrapNone/>
                <wp:docPr id="1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85750"/>
                        </a:xfrm>
                        <a:prstGeom prst="downArrow">
                          <a:avLst>
                            <a:gd name="adj1" fmla="val 50000"/>
                            <a:gd name="adj2" fmla="val 78671"/>
                          </a:avLst>
                        </a:prstGeom>
                        <a:solidFill>
                          <a:srgbClr val="205867"/>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A28560" id="AutoShape 10" o:spid="_x0000_s1026" type="#_x0000_t67" style="position:absolute;margin-left:232.85pt;margin-top:2.55pt;width:7.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" fillcolor="#205867">
                <v:textbox style="layout-flow:vertical-ideographic"/>
              </v:shape>
            </w:pict>
          </mc:Fallback>
        </mc:AlternateContent>
      </w:r>
    </w:p>
    <w:tbl>
      <w:tblPr>
        <w:tblW w:w="0" w:type="auto"/>
        <w:tblInd w:w="2093" w:type="dxa"/>
        <w:tblBorders>
          <w:top w:val="single" w:sz="12" w:space="0" w:color="215868"/>
          <w:left w:val="single" w:sz="12" w:space="0" w:color="215868"/>
          <w:bottom w:val="single" w:sz="12" w:space="0" w:color="215868"/>
          <w:right w:val="single" w:sz="12" w:space="0" w:color="215868"/>
          <w:insideH w:val="single" w:sz="12" w:space="0" w:color="215868"/>
          <w:insideV w:val="single" w:sz="12" w:space="0" w:color="215868"/>
        </w:tblBorders>
        <w:shd w:val="clear" w:color="auto" w:fill="FDE9D9"/>
        <w:tblLook w:val="04A0" w:firstRow="1" w:lastRow="0" w:firstColumn="1" w:lastColumn="0" w:noHBand="0" w:noVBand="1"/>
      </w:tblPr>
      <w:tblGrid>
        <w:gridCol w:w="5670"/>
      </w:tblGrid>
      <w:tr w:rsidR="004E3E69" w:rsidRPr="001C0A8F" w:rsidTr="006A0658">
        <w:tc>
          <w:tcPr>
            <w:tcW w:w="5670" w:type="dxa"/>
            <w:shd w:val="clear" w:color="auto" w:fill="FDE9D9"/>
          </w:tcPr>
          <w:p w:rsidR="009E6F53" w:rsidRPr="006A0658" w:rsidRDefault="00FD458B" w:rsidP="009E6F53">
            <w:pPr>
              <w:spacing w:after="240"/>
              <w:jc w:val="center"/>
              <w:rPr>
                <w:rFonts w:ascii="Calibri" w:hAnsi="Calibri"/>
                <w:b/>
                <w:color w:val="215868"/>
                <w:sz w:val="28"/>
                <w:szCs w:val="24"/>
              </w:rPr>
            </w:pPr>
            <w:r>
              <w:rPr>
                <w:rFonts w:ascii="Calibri" w:eastAsia="Calibri" w:hAnsi="Calibri"/>
                <w:i/>
                <w:noProof/>
                <w:sz w:val="24"/>
                <w:szCs w:val="24"/>
                <w:lang w:val="en-NZ" w:eastAsia="en-NZ"/>
              </w:rPr>
              <mc:AlternateContent>
                <mc:Choice Requires="wps">
                  <w:drawing>
                    <wp:anchor distT="0" distB="0" distL="114300" distR="114300" simplePos="0" relativeHeight="251671552" behindDoc="0" locked="0" layoutInCell="1" allowOverlap="1">
                      <wp:simplePos x="0" y="0"/>
                      <wp:positionH relativeFrom="column">
                        <wp:posOffset>975995</wp:posOffset>
                      </wp:positionH>
                      <wp:positionV relativeFrom="paragraph">
                        <wp:posOffset>377825</wp:posOffset>
                      </wp:positionV>
                      <wp:extent cx="90805" cy="226060"/>
                      <wp:effectExtent l="0" t="0" r="0" b="0"/>
                      <wp:wrapNone/>
                      <wp:docPr id="1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26060"/>
                              </a:xfrm>
                              <a:prstGeom prst="downArrow">
                                <a:avLst>
                                  <a:gd name="adj1" fmla="val 50000"/>
                                  <a:gd name="adj2" fmla="val 62238"/>
                                </a:avLst>
                              </a:prstGeom>
                              <a:solidFill>
                                <a:srgbClr val="205867"/>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5A14B6" id="AutoShape 17" o:spid="_x0000_s1026" type="#_x0000_t67" style="position:absolute;margin-left:76.85pt;margin-top:29.75pt;width:7.15pt;height:1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" fillcolor="#205867">
                      <v:textbox style="layout-flow:vertical-ideographic"/>
                    </v:shape>
                  </w:pict>
                </mc:Fallback>
              </mc:AlternateContent>
            </w:r>
            <w:r>
              <w:rPr>
                <w:rFonts w:ascii="Calibri" w:hAnsi="Calibri"/>
                <w:b/>
                <w:noProof/>
                <w:sz w:val="24"/>
                <w:szCs w:val="24"/>
                <w:lang w:val="en-NZ" w:eastAsia="en-NZ"/>
              </w:rPr>
              <mc:AlternateContent>
                <mc:Choice Requires="wps">
                  <w:drawing>
                    <wp:anchor distT="0" distB="0" distL="114300" distR="114300" simplePos="0" relativeHeight="251668480" behindDoc="0" locked="0" layoutInCell="1" allowOverlap="1">
                      <wp:simplePos x="0" y="0"/>
                      <wp:positionH relativeFrom="column">
                        <wp:posOffset>3361690</wp:posOffset>
                      </wp:positionH>
                      <wp:positionV relativeFrom="paragraph">
                        <wp:posOffset>377825</wp:posOffset>
                      </wp:positionV>
                      <wp:extent cx="90805" cy="226060"/>
                      <wp:effectExtent l="0" t="0" r="0" b="0"/>
                      <wp:wrapNone/>
                      <wp:docPr id="1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26060"/>
                              </a:xfrm>
                              <a:prstGeom prst="downArrow">
                                <a:avLst>
                                  <a:gd name="adj1" fmla="val 50000"/>
                                  <a:gd name="adj2" fmla="val 62238"/>
                                </a:avLst>
                              </a:prstGeom>
                              <a:solidFill>
                                <a:srgbClr val="205867"/>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E298A8" id="AutoShape 11" o:spid="_x0000_s1026" type="#_x0000_t67" style="position:absolute;margin-left:264.7pt;margin-top:29.75pt;width:7.15pt;height:1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" fillcolor="#205867">
                      <v:textbox style="layout-flow:vertical-ideographic"/>
                    </v:shape>
                  </w:pict>
                </mc:Fallback>
              </mc:AlternateContent>
            </w:r>
            <w:r>
              <w:rPr>
                <w:rFonts w:ascii="Calibri" w:hAnsi="Calibri"/>
                <w:b/>
                <w:noProof/>
                <w:sz w:val="24"/>
                <w:szCs w:val="24"/>
                <w:lang w:val="en-NZ" w:eastAsia="en-NZ"/>
              </w:rPr>
              <mc:AlternateContent>
                <mc:Choice Requires="wps">
                  <w:drawing>
                    <wp:anchor distT="0" distB="0" distL="114300" distR="114300" simplePos="0" relativeHeight="251670528" behindDoc="0" locked="0" layoutInCell="1" allowOverlap="1">
                      <wp:simplePos x="0" y="0"/>
                      <wp:positionH relativeFrom="column">
                        <wp:posOffset>-14605</wp:posOffset>
                      </wp:positionH>
                      <wp:positionV relativeFrom="paragraph">
                        <wp:posOffset>377825</wp:posOffset>
                      </wp:positionV>
                      <wp:extent cx="90805" cy="226060"/>
                      <wp:effectExtent l="0" t="0" r="0" b="0"/>
                      <wp:wrapNone/>
                      <wp:docPr id="1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26060"/>
                              </a:xfrm>
                              <a:prstGeom prst="downArrow">
                                <a:avLst>
                                  <a:gd name="adj1" fmla="val 50000"/>
                                  <a:gd name="adj2" fmla="val 62238"/>
                                </a:avLst>
                              </a:prstGeom>
                              <a:solidFill>
                                <a:srgbClr val="205867"/>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C94D5C" id="AutoShape 16" o:spid="_x0000_s1026" type="#_x0000_t67" style="position:absolute;margin-left:-1.15pt;margin-top:29.75pt;width:7.15pt;height:1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" fillcolor="#205867">
                      <v:textbox style="layout-flow:vertical-ideographic"/>
                    </v:shape>
                  </w:pict>
                </mc:Fallback>
              </mc:AlternateContent>
            </w:r>
            <w:r>
              <w:rPr>
                <w:rFonts w:ascii="Calibri" w:hAnsi="Calibri"/>
                <w:b/>
                <w:noProof/>
                <w:sz w:val="24"/>
                <w:szCs w:val="24"/>
                <w:lang w:val="en-NZ" w:eastAsia="en-NZ"/>
              </w:rPr>
              <mc:AlternateContent>
                <mc:Choice Requires="wps">
                  <w:drawing>
                    <wp:anchor distT="0" distB="0" distL="114300" distR="114300" simplePos="0" relativeHeight="251669504" behindDoc="0" locked="0" layoutInCell="1" allowOverlap="1">
                      <wp:simplePos x="0" y="0"/>
                      <wp:positionH relativeFrom="column">
                        <wp:posOffset>2232025</wp:posOffset>
                      </wp:positionH>
                      <wp:positionV relativeFrom="paragraph">
                        <wp:posOffset>377825</wp:posOffset>
                      </wp:positionV>
                      <wp:extent cx="90805" cy="226060"/>
                      <wp:effectExtent l="0" t="0" r="0" b="0"/>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26060"/>
                              </a:xfrm>
                              <a:prstGeom prst="downArrow">
                                <a:avLst>
                                  <a:gd name="adj1" fmla="val 50000"/>
                                  <a:gd name="adj2" fmla="val 62238"/>
                                </a:avLst>
                              </a:prstGeom>
                              <a:solidFill>
                                <a:srgbClr val="205867"/>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1EACB1" id="AutoShape 12" o:spid="_x0000_s1026" type="#_x0000_t67" style="position:absolute;margin-left:175.75pt;margin-top:29.75pt;width:7.15pt;height:1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" fillcolor="#205867">
                      <v:textbox style="layout-flow:vertical-ideographic"/>
                    </v:shape>
                  </w:pict>
                </mc:Fallback>
              </mc:AlternateContent>
            </w:r>
            <w:r w:rsidR="001C0A8F" w:rsidRPr="006A0658">
              <w:rPr>
                <w:rFonts w:ascii="Calibri" w:hAnsi="Calibri"/>
                <w:b/>
                <w:color w:val="215868"/>
                <w:sz w:val="28"/>
                <w:szCs w:val="24"/>
              </w:rPr>
              <w:t>Patient Choice, Patient Voice</w:t>
            </w:r>
          </w:p>
        </w:tc>
      </w:tr>
    </w:tbl>
    <w:p w:rsidR="001C0A8F" w:rsidRDefault="00FD458B" w:rsidP="00C10BA7">
      <w:pPr>
        <w:spacing w:after="240"/>
        <w:jc w:val="both"/>
        <w:rPr>
          <w:rFonts w:ascii="Calibri" w:hAnsi="Calibri"/>
          <w:b/>
          <w:sz w:val="24"/>
          <w:szCs w:val="24"/>
        </w:rPr>
      </w:pPr>
      <w:r>
        <w:rPr>
          <w:rFonts w:ascii="Calibri" w:hAnsi="Calibri"/>
          <w:b/>
          <w:noProof/>
          <w:sz w:val="24"/>
          <w:szCs w:val="24"/>
          <w:lang w:val="en-NZ" w:eastAsia="en-NZ"/>
        </w:rPr>
        <mc:AlternateContent>
          <mc:Choice Requires="wps">
            <w:drawing>
              <wp:anchor distT="0" distB="0" distL="114300" distR="114300" simplePos="0" relativeHeight="251665408" behindDoc="0" locked="0" layoutInCell="1" allowOverlap="1">
                <wp:simplePos x="0" y="0"/>
                <wp:positionH relativeFrom="column">
                  <wp:posOffset>4448175</wp:posOffset>
                </wp:positionH>
                <wp:positionV relativeFrom="paragraph">
                  <wp:posOffset>265430</wp:posOffset>
                </wp:positionV>
                <wp:extent cx="1295400" cy="755015"/>
                <wp:effectExtent l="0" t="0" r="0" b="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755015"/>
                        </a:xfrm>
                        <a:prstGeom prst="rect">
                          <a:avLst/>
                        </a:prstGeom>
                        <a:solidFill>
                          <a:srgbClr val="FDE9D9"/>
                        </a:solidFill>
                        <a:ln w="19050">
                          <a:solidFill>
                            <a:srgbClr val="205867"/>
                          </a:solidFill>
                          <a:miter lim="800000"/>
                          <a:headEnd/>
                          <a:tailEnd/>
                        </a:ln>
                      </wps:spPr>
                      <wps:txbx>
                        <w:txbxContent>
                          <w:p w:rsidR="001C0A8F" w:rsidRPr="006A0658" w:rsidRDefault="001C0A8F" w:rsidP="004E3E69">
                            <w:pPr>
                              <w:jc w:val="center"/>
                              <w:rPr>
                                <w:rFonts w:ascii="Calibri" w:hAnsi="Calibri"/>
                                <w:b/>
                                <w:color w:val="215868"/>
                                <w:sz w:val="28"/>
                                <w:szCs w:val="24"/>
                              </w:rPr>
                            </w:pPr>
                            <w:r w:rsidRPr="006A0658">
                              <w:rPr>
                                <w:rFonts w:ascii="Calibri" w:hAnsi="Calibri"/>
                                <w:b/>
                                <w:color w:val="215868"/>
                                <w:sz w:val="28"/>
                                <w:szCs w:val="24"/>
                              </w:rPr>
                              <w:t>Case</w:t>
                            </w:r>
                          </w:p>
                          <w:p w:rsidR="001C0A8F" w:rsidRPr="006A0658" w:rsidRDefault="001C0A8F" w:rsidP="004E3E69">
                            <w:pPr>
                              <w:jc w:val="center"/>
                              <w:rPr>
                                <w:rFonts w:ascii="Calibri" w:hAnsi="Calibri"/>
                                <w:b/>
                                <w:color w:val="215868"/>
                                <w:sz w:val="28"/>
                                <w:szCs w:val="24"/>
                              </w:rPr>
                            </w:pPr>
                            <w:proofErr w:type="gramStart"/>
                            <w:r w:rsidRPr="006A0658">
                              <w:rPr>
                                <w:rFonts w:ascii="Calibri" w:hAnsi="Calibri"/>
                                <w:b/>
                                <w:color w:val="215868"/>
                                <w:sz w:val="28"/>
                                <w:szCs w:val="24"/>
                              </w:rPr>
                              <w:t>co-ordination</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50.25pt;margin-top:20.9pt;width:102pt;height:59.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" fillcolor="#fde9d9" strokecolor="#205867" strokeweight="1.5pt">
                <v:textbox>
                  <w:txbxContent>
                    <w:p w:rsidR="001C0A8F" w:rsidRPr="006A0658" w:rsidRDefault="001C0A8F" w:rsidP="004E3E69">
                      <w:pPr>
                        <w:jc w:val="center"/>
                        <w:rPr>
                          <w:rFonts w:ascii="Calibri" w:hAnsi="Calibri"/>
                          <w:b/>
                          <w:color w:val="215868"/>
                          <w:sz w:val="28"/>
                          <w:szCs w:val="24"/>
                        </w:rPr>
                      </w:pPr>
                      <w:r w:rsidRPr="006A0658">
                        <w:rPr>
                          <w:rFonts w:ascii="Calibri" w:hAnsi="Calibri"/>
                          <w:b/>
                          <w:color w:val="215868"/>
                          <w:sz w:val="28"/>
                          <w:szCs w:val="24"/>
                        </w:rPr>
                        <w:t>Case</w:t>
                      </w:r>
                    </w:p>
                    <w:p w:rsidR="001C0A8F" w:rsidRPr="006A0658" w:rsidRDefault="001C0A8F" w:rsidP="004E3E69">
                      <w:pPr>
                        <w:jc w:val="center"/>
                        <w:rPr>
                          <w:rFonts w:ascii="Calibri" w:hAnsi="Calibri"/>
                          <w:b/>
                          <w:color w:val="215868"/>
                          <w:sz w:val="28"/>
                          <w:szCs w:val="24"/>
                        </w:rPr>
                      </w:pPr>
                      <w:proofErr w:type="gramStart"/>
                      <w:r w:rsidRPr="006A0658">
                        <w:rPr>
                          <w:rFonts w:ascii="Calibri" w:hAnsi="Calibri"/>
                          <w:b/>
                          <w:color w:val="215868"/>
                          <w:sz w:val="28"/>
                          <w:szCs w:val="24"/>
                        </w:rPr>
                        <w:t>co-ordination</w:t>
                      </w:r>
                      <w:proofErr w:type="gramEnd"/>
                    </w:p>
                  </w:txbxContent>
                </v:textbox>
              </v:shape>
            </w:pict>
          </mc:Fallback>
        </mc:AlternateContent>
      </w:r>
      <w:r>
        <w:rPr>
          <w:rFonts w:ascii="Calibri" w:hAnsi="Calibri"/>
          <w:b/>
          <w:noProof/>
          <w:sz w:val="24"/>
          <w:szCs w:val="24"/>
          <w:lang w:val="en-NZ" w:eastAsia="en-NZ"/>
        </w:rPr>
        <mc:AlternateContent>
          <mc:Choice Requires="wps">
            <w:drawing>
              <wp:anchor distT="0" distB="0" distL="114300" distR="114300" simplePos="0" relativeHeight="251664384" behindDoc="0" locked="0" layoutInCell="1" allowOverlap="1">
                <wp:simplePos x="0" y="0"/>
                <wp:positionH relativeFrom="column">
                  <wp:posOffset>3048000</wp:posOffset>
                </wp:positionH>
                <wp:positionV relativeFrom="paragraph">
                  <wp:posOffset>265430</wp:posOffset>
                </wp:positionV>
                <wp:extent cx="1323975" cy="755015"/>
                <wp:effectExtent l="0" t="0"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755015"/>
                        </a:xfrm>
                        <a:prstGeom prst="rect">
                          <a:avLst/>
                        </a:prstGeom>
                        <a:solidFill>
                          <a:srgbClr val="FDE9D9"/>
                        </a:solidFill>
                        <a:ln w="19050">
                          <a:solidFill>
                            <a:srgbClr val="205867"/>
                          </a:solidFill>
                          <a:miter lim="800000"/>
                          <a:headEnd/>
                          <a:tailEnd/>
                        </a:ln>
                      </wps:spPr>
                      <wps:txbx>
                        <w:txbxContent>
                          <w:p w:rsidR="001C0A8F" w:rsidRPr="006A0658" w:rsidRDefault="001C0A8F" w:rsidP="004E3E69">
                            <w:pPr>
                              <w:jc w:val="center"/>
                              <w:rPr>
                                <w:rFonts w:ascii="Calibri" w:hAnsi="Calibri"/>
                                <w:b/>
                                <w:color w:val="215868"/>
                                <w:sz w:val="28"/>
                                <w:szCs w:val="24"/>
                              </w:rPr>
                            </w:pPr>
                            <w:r w:rsidRPr="006A0658">
                              <w:rPr>
                                <w:rFonts w:ascii="Calibri" w:hAnsi="Calibri"/>
                                <w:b/>
                                <w:color w:val="215868"/>
                                <w:sz w:val="28"/>
                                <w:szCs w:val="24"/>
                              </w:rPr>
                              <w:t>Health psychology</w:t>
                            </w:r>
                          </w:p>
                          <w:p w:rsidR="009E6F53" w:rsidRPr="006A0658" w:rsidRDefault="009E6F53" w:rsidP="004E3E69">
                            <w:pPr>
                              <w:jc w:val="center"/>
                              <w:rPr>
                                <w:rFonts w:ascii="Calibri" w:hAnsi="Calibri"/>
                                <w:b/>
                                <w:color w:val="215868"/>
                                <w:sz w:val="28"/>
                                <w:szCs w:val="24"/>
                              </w:rPr>
                            </w:pPr>
                            <w:proofErr w:type="gramStart"/>
                            <w:r w:rsidRPr="006A0658">
                              <w:rPr>
                                <w:rFonts w:ascii="Calibri" w:hAnsi="Calibri"/>
                                <w:b/>
                                <w:color w:val="215868"/>
                                <w:sz w:val="28"/>
                                <w:szCs w:val="24"/>
                              </w:rPr>
                              <w:t>intervention</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left:0;text-align:left;margin-left:240pt;margin-top:20.9pt;width:104.25pt;height:5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" fillcolor="#fde9d9" strokecolor="#205867" strokeweight="1.5pt">
                <v:textbox>
                  <w:txbxContent>
                    <w:p w:rsidR="001C0A8F" w:rsidRPr="006A0658" w:rsidRDefault="001C0A8F" w:rsidP="004E3E69">
                      <w:pPr>
                        <w:jc w:val="center"/>
                        <w:rPr>
                          <w:rFonts w:ascii="Calibri" w:hAnsi="Calibri"/>
                          <w:b/>
                          <w:color w:val="215868"/>
                          <w:sz w:val="28"/>
                          <w:szCs w:val="24"/>
                        </w:rPr>
                      </w:pPr>
                      <w:r w:rsidRPr="006A0658">
                        <w:rPr>
                          <w:rFonts w:ascii="Calibri" w:hAnsi="Calibri"/>
                          <w:b/>
                          <w:color w:val="215868"/>
                          <w:sz w:val="28"/>
                          <w:szCs w:val="24"/>
                        </w:rPr>
                        <w:t>Health psychology</w:t>
                      </w:r>
                    </w:p>
                    <w:p w:rsidR="009E6F53" w:rsidRPr="006A0658" w:rsidRDefault="009E6F53" w:rsidP="004E3E69">
                      <w:pPr>
                        <w:jc w:val="center"/>
                        <w:rPr>
                          <w:rFonts w:ascii="Calibri" w:hAnsi="Calibri"/>
                          <w:b/>
                          <w:color w:val="215868"/>
                          <w:sz w:val="28"/>
                          <w:szCs w:val="24"/>
                        </w:rPr>
                      </w:pPr>
                      <w:proofErr w:type="gramStart"/>
                      <w:r w:rsidRPr="006A0658">
                        <w:rPr>
                          <w:rFonts w:ascii="Calibri" w:hAnsi="Calibri"/>
                          <w:b/>
                          <w:color w:val="215868"/>
                          <w:sz w:val="28"/>
                          <w:szCs w:val="24"/>
                        </w:rPr>
                        <w:t>intervention</w:t>
                      </w:r>
                      <w:proofErr w:type="gramEnd"/>
                    </w:p>
                  </w:txbxContent>
                </v:textbox>
              </v:shape>
            </w:pict>
          </mc:Fallback>
        </mc:AlternateContent>
      </w:r>
      <w:r>
        <w:rPr>
          <w:noProof/>
          <w:lang w:val="en-NZ" w:eastAsia="en-NZ"/>
        </w:rPr>
        <mc:AlternateContent>
          <mc:Choice Requires="wps">
            <w:drawing>
              <wp:anchor distT="0" distB="0" distL="114300" distR="114300" simplePos="0" relativeHeight="251662336" behindDoc="0" locked="0" layoutInCell="1" allowOverlap="1">
                <wp:simplePos x="0" y="0"/>
                <wp:positionH relativeFrom="column">
                  <wp:posOffset>321310</wp:posOffset>
                </wp:positionH>
                <wp:positionV relativeFrom="paragraph">
                  <wp:posOffset>265430</wp:posOffset>
                </wp:positionV>
                <wp:extent cx="1312545" cy="75501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755015"/>
                        </a:xfrm>
                        <a:prstGeom prst="rect">
                          <a:avLst/>
                        </a:prstGeom>
                        <a:solidFill>
                          <a:srgbClr val="FDE9D9"/>
                        </a:solidFill>
                        <a:ln w="19050">
                          <a:solidFill>
                            <a:srgbClr val="205867"/>
                          </a:solidFill>
                          <a:miter lim="800000"/>
                          <a:headEnd/>
                          <a:tailEnd/>
                        </a:ln>
                      </wps:spPr>
                      <wps:txbx>
                        <w:txbxContent>
                          <w:p w:rsidR="001C0A8F" w:rsidRPr="006A0658" w:rsidRDefault="001C0A8F" w:rsidP="004E3E69">
                            <w:pPr>
                              <w:jc w:val="center"/>
                              <w:rPr>
                                <w:rFonts w:ascii="Calibri" w:hAnsi="Calibri"/>
                                <w:b/>
                                <w:color w:val="215868"/>
                                <w:sz w:val="28"/>
                                <w:szCs w:val="24"/>
                              </w:rPr>
                            </w:pPr>
                            <w:r w:rsidRPr="006A0658">
                              <w:rPr>
                                <w:rFonts w:ascii="Calibri" w:hAnsi="Calibri"/>
                                <w:b/>
                                <w:color w:val="215868"/>
                                <w:sz w:val="28"/>
                                <w:szCs w:val="24"/>
                              </w:rPr>
                              <w:t>Peer support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25.3pt;margin-top:20.9pt;width:103.35pt;height:5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" fillcolor="#fde9d9" strokecolor="#205867" strokeweight="1.5pt">
                <v:textbox>
                  <w:txbxContent>
                    <w:p w:rsidR="001C0A8F" w:rsidRPr="006A0658" w:rsidRDefault="001C0A8F" w:rsidP="004E3E69">
                      <w:pPr>
                        <w:jc w:val="center"/>
                        <w:rPr>
                          <w:rFonts w:ascii="Calibri" w:hAnsi="Calibri"/>
                          <w:b/>
                          <w:color w:val="215868"/>
                          <w:sz w:val="28"/>
                          <w:szCs w:val="24"/>
                        </w:rPr>
                      </w:pPr>
                      <w:r w:rsidRPr="006A0658">
                        <w:rPr>
                          <w:rFonts w:ascii="Calibri" w:hAnsi="Calibri"/>
                          <w:b/>
                          <w:color w:val="215868"/>
                          <w:sz w:val="28"/>
                          <w:szCs w:val="24"/>
                        </w:rPr>
                        <w:t>Peer support</w:t>
                      </w:r>
                    </w:p>
                  </w:txbxContent>
                </v:textbox>
              </v:shape>
            </w:pict>
          </mc:Fallback>
        </mc:AlternateContent>
      </w:r>
      <w:r>
        <w:rPr>
          <w:rFonts w:ascii="Calibri" w:hAnsi="Calibri"/>
          <w:b/>
          <w:noProof/>
          <w:sz w:val="24"/>
          <w:szCs w:val="24"/>
          <w:lang w:val="en-NZ" w:eastAsia="en-NZ"/>
        </w:rPr>
        <mc:AlternateContent>
          <mc:Choice Requires="wps">
            <w:drawing>
              <wp:anchor distT="0" distB="0" distL="114300" distR="114300" simplePos="0" relativeHeight="251663360" behindDoc="0" locked="0" layoutInCell="1" allowOverlap="1">
                <wp:simplePos x="0" y="0"/>
                <wp:positionH relativeFrom="column">
                  <wp:posOffset>1718945</wp:posOffset>
                </wp:positionH>
                <wp:positionV relativeFrom="paragraph">
                  <wp:posOffset>265430</wp:posOffset>
                </wp:positionV>
                <wp:extent cx="1238250" cy="755015"/>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755015"/>
                        </a:xfrm>
                        <a:prstGeom prst="rect">
                          <a:avLst/>
                        </a:prstGeom>
                        <a:solidFill>
                          <a:srgbClr val="FDE9D9"/>
                        </a:solidFill>
                        <a:ln w="19050">
                          <a:solidFill>
                            <a:srgbClr val="205867"/>
                          </a:solidFill>
                          <a:miter lim="800000"/>
                          <a:headEnd/>
                          <a:tailEnd/>
                        </a:ln>
                      </wps:spPr>
                      <wps:txbx>
                        <w:txbxContent>
                          <w:p w:rsidR="001C0A8F" w:rsidRPr="006A0658" w:rsidRDefault="001C0A8F" w:rsidP="004E3E69">
                            <w:pPr>
                              <w:jc w:val="center"/>
                              <w:rPr>
                                <w:rFonts w:ascii="Calibri" w:hAnsi="Calibri"/>
                                <w:b/>
                                <w:color w:val="215868"/>
                                <w:sz w:val="28"/>
                                <w:szCs w:val="24"/>
                              </w:rPr>
                            </w:pPr>
                            <w:r w:rsidRPr="006A0658">
                              <w:rPr>
                                <w:rFonts w:ascii="Calibri" w:hAnsi="Calibri"/>
                                <w:b/>
                                <w:color w:val="215868"/>
                                <w:sz w:val="28"/>
                                <w:szCs w:val="24"/>
                              </w:rPr>
                              <w:t>Self-management</w:t>
                            </w:r>
                            <w:r w:rsidR="009E6F53" w:rsidRPr="006A0658">
                              <w:rPr>
                                <w:rFonts w:ascii="Calibri" w:hAnsi="Calibri"/>
                                <w:b/>
                                <w:color w:val="215868"/>
                                <w:sz w:val="28"/>
                                <w:szCs w:val="24"/>
                              </w:rPr>
                              <w:t xml:space="preserve"> education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left:0;text-align:left;margin-left:135.35pt;margin-top:20.9pt;width:97.5pt;height:5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" fillcolor="#fde9d9" strokecolor="#205867" strokeweight="1.5pt">
                <v:textbox>
                  <w:txbxContent>
                    <w:p w:rsidR="001C0A8F" w:rsidRPr="006A0658" w:rsidRDefault="001C0A8F" w:rsidP="004E3E69">
                      <w:pPr>
                        <w:jc w:val="center"/>
                        <w:rPr>
                          <w:rFonts w:ascii="Calibri" w:hAnsi="Calibri"/>
                          <w:b/>
                          <w:color w:val="215868"/>
                          <w:sz w:val="28"/>
                          <w:szCs w:val="24"/>
                        </w:rPr>
                      </w:pPr>
                      <w:r w:rsidRPr="006A0658">
                        <w:rPr>
                          <w:rFonts w:ascii="Calibri" w:hAnsi="Calibri"/>
                          <w:b/>
                          <w:color w:val="215868"/>
                          <w:sz w:val="28"/>
                          <w:szCs w:val="24"/>
                        </w:rPr>
                        <w:t>Self-management</w:t>
                      </w:r>
                      <w:r w:rsidR="009E6F53" w:rsidRPr="006A0658">
                        <w:rPr>
                          <w:rFonts w:ascii="Calibri" w:hAnsi="Calibri"/>
                          <w:b/>
                          <w:color w:val="215868"/>
                          <w:sz w:val="28"/>
                          <w:szCs w:val="24"/>
                        </w:rPr>
                        <w:t xml:space="preserve"> education</w:t>
                      </w:r>
                    </w:p>
                  </w:txbxContent>
                </v:textbox>
              </v:shape>
            </w:pict>
          </mc:Fallback>
        </mc:AlternateContent>
      </w:r>
    </w:p>
    <w:p w:rsidR="009E6F53" w:rsidRDefault="009E6F53" w:rsidP="00C10BA7">
      <w:pPr>
        <w:pStyle w:val="Heading4"/>
        <w:spacing w:after="240"/>
        <w:rPr>
          <w:rFonts w:ascii="Calibri" w:eastAsia="Calibri" w:hAnsi="Calibri"/>
          <w:i w:val="0"/>
          <w:color w:val="auto"/>
          <w:sz w:val="24"/>
          <w:szCs w:val="24"/>
        </w:rPr>
      </w:pPr>
    </w:p>
    <w:p w:rsidR="00C10BA7" w:rsidRPr="003363AD" w:rsidRDefault="009E6F53" w:rsidP="00C10BA7">
      <w:pPr>
        <w:pStyle w:val="Heading4"/>
        <w:spacing w:after="240"/>
        <w:rPr>
          <w:rFonts w:ascii="Calibri" w:eastAsia="Calibri" w:hAnsi="Calibri"/>
          <w:i w:val="0"/>
          <w:color w:val="auto"/>
          <w:sz w:val="24"/>
          <w:szCs w:val="24"/>
        </w:rPr>
      </w:pPr>
      <w:r>
        <w:rPr>
          <w:rFonts w:ascii="Calibri" w:eastAsia="Calibri" w:hAnsi="Calibri"/>
          <w:i w:val="0"/>
          <w:color w:val="auto"/>
          <w:sz w:val="24"/>
          <w:szCs w:val="24"/>
        </w:rPr>
        <w:br w:type="page"/>
      </w:r>
      <w:r w:rsidR="00C10BA7" w:rsidRPr="003363AD">
        <w:rPr>
          <w:rFonts w:ascii="Calibri" w:eastAsia="Calibri" w:hAnsi="Calibri"/>
          <w:i w:val="0"/>
          <w:color w:val="auto"/>
          <w:sz w:val="24"/>
          <w:szCs w:val="24"/>
        </w:rPr>
        <w:lastRenderedPageBreak/>
        <w:t>Engagement</w:t>
      </w:r>
    </w:p>
    <w:p w:rsidR="00C10BA7" w:rsidRPr="00C10BA7" w:rsidRDefault="00C10BA7" w:rsidP="00C10BA7">
      <w:pPr>
        <w:spacing w:after="240"/>
        <w:rPr>
          <w:rFonts w:ascii="Calibri" w:hAnsi="Calibri"/>
          <w:sz w:val="24"/>
          <w:szCs w:val="24"/>
        </w:rPr>
      </w:pPr>
      <w:r w:rsidRPr="00C10BA7">
        <w:rPr>
          <w:rFonts w:ascii="Calibri" w:hAnsi="Calibri"/>
          <w:sz w:val="24"/>
          <w:szCs w:val="24"/>
        </w:rPr>
        <w:t xml:space="preserve">To support patient engagement, Kia </w:t>
      </w:r>
      <w:proofErr w:type="spellStart"/>
      <w:r w:rsidRPr="00C10BA7">
        <w:rPr>
          <w:rFonts w:ascii="Calibri" w:hAnsi="Calibri"/>
          <w:sz w:val="24"/>
          <w:szCs w:val="24"/>
        </w:rPr>
        <w:t>Kaha</w:t>
      </w:r>
      <w:proofErr w:type="spellEnd"/>
      <w:r w:rsidRPr="00C10BA7">
        <w:rPr>
          <w:rFonts w:ascii="Calibri" w:hAnsi="Calibri"/>
          <w:sz w:val="24"/>
          <w:szCs w:val="24"/>
        </w:rPr>
        <w:t xml:space="preserve"> offers a flexible, home-based approach to assessment called ‘Patient Choice, Patient Voice’ to eligible patients. </w:t>
      </w:r>
    </w:p>
    <w:p w:rsidR="00C10BA7" w:rsidRPr="00C10BA7" w:rsidRDefault="00C10BA7" w:rsidP="00C10BA7">
      <w:pPr>
        <w:spacing w:after="240"/>
        <w:rPr>
          <w:rFonts w:ascii="Calibri" w:hAnsi="Calibri"/>
          <w:sz w:val="24"/>
          <w:szCs w:val="24"/>
        </w:rPr>
      </w:pPr>
      <w:r w:rsidRPr="00C10BA7">
        <w:rPr>
          <w:rFonts w:ascii="Calibri" w:hAnsi="Calibri"/>
          <w:sz w:val="24"/>
          <w:szCs w:val="24"/>
        </w:rPr>
        <w:t xml:space="preserve">Peer support is instrumental in patient engagement and forms a key part of the Patient Choice, Patient Voice </w:t>
      </w:r>
      <w:proofErr w:type="gramStart"/>
      <w:r w:rsidRPr="00C10BA7">
        <w:rPr>
          <w:rFonts w:ascii="Calibri" w:hAnsi="Calibri"/>
          <w:sz w:val="24"/>
          <w:szCs w:val="24"/>
        </w:rPr>
        <w:t>approach.</w:t>
      </w:r>
      <w:r w:rsidR="002E317F">
        <w:rPr>
          <w:rStyle w:val="EndnoteReference"/>
          <w:rFonts w:ascii="Calibri" w:hAnsi="Calibri"/>
          <w:sz w:val="24"/>
          <w:szCs w:val="24"/>
        </w:rPr>
        <w:endnoteReference w:id="3"/>
      </w:r>
      <w:r w:rsidR="00157847" w:rsidRPr="00157847">
        <w:rPr>
          <w:rFonts w:ascii="Calibri" w:hAnsi="Calibri"/>
          <w:sz w:val="24"/>
          <w:szCs w:val="24"/>
          <w:vertAlign w:val="superscript"/>
        </w:rPr>
        <w:t>,</w:t>
      </w:r>
      <w:proofErr w:type="gramEnd"/>
      <w:r w:rsidR="00157847">
        <w:rPr>
          <w:rStyle w:val="EndnoteReference"/>
          <w:rFonts w:ascii="Calibri" w:hAnsi="Calibri"/>
          <w:sz w:val="24"/>
          <w:szCs w:val="24"/>
        </w:rPr>
        <w:endnoteReference w:id="4"/>
      </w:r>
      <w:r w:rsidRPr="00C10BA7">
        <w:rPr>
          <w:rFonts w:ascii="Calibri" w:hAnsi="Calibri"/>
          <w:sz w:val="24"/>
          <w:szCs w:val="24"/>
        </w:rPr>
        <w:t xml:space="preserve"> The Kia </w:t>
      </w:r>
      <w:proofErr w:type="spellStart"/>
      <w:r w:rsidRPr="00C10BA7">
        <w:rPr>
          <w:rFonts w:ascii="Calibri" w:hAnsi="Calibri"/>
          <w:sz w:val="24"/>
          <w:szCs w:val="24"/>
        </w:rPr>
        <w:t>Kaha</w:t>
      </w:r>
      <w:proofErr w:type="spellEnd"/>
      <w:r w:rsidRPr="00C10BA7">
        <w:rPr>
          <w:rFonts w:ascii="Calibri" w:hAnsi="Calibri"/>
          <w:sz w:val="24"/>
          <w:szCs w:val="24"/>
        </w:rPr>
        <w:t xml:space="preserve"> team work</w:t>
      </w:r>
      <w:r w:rsidR="003A6098">
        <w:rPr>
          <w:rFonts w:ascii="Calibri" w:hAnsi="Calibri"/>
          <w:sz w:val="24"/>
          <w:szCs w:val="24"/>
        </w:rPr>
        <w:t>ed</w:t>
      </w:r>
      <w:r w:rsidRPr="00C10BA7">
        <w:rPr>
          <w:rFonts w:ascii="Calibri" w:hAnsi="Calibri"/>
          <w:sz w:val="24"/>
          <w:szCs w:val="24"/>
        </w:rPr>
        <w:t xml:space="preserve"> with two peer support specialists to co-design a telephone script and a summary of the support Kia </w:t>
      </w:r>
      <w:proofErr w:type="spellStart"/>
      <w:r w:rsidRPr="00C10BA7">
        <w:rPr>
          <w:rFonts w:ascii="Calibri" w:hAnsi="Calibri"/>
          <w:sz w:val="24"/>
          <w:szCs w:val="24"/>
        </w:rPr>
        <w:t>Kaha</w:t>
      </w:r>
      <w:proofErr w:type="spellEnd"/>
      <w:r w:rsidRPr="00C10BA7">
        <w:rPr>
          <w:rFonts w:ascii="Calibri" w:hAnsi="Calibri"/>
          <w:sz w:val="24"/>
          <w:szCs w:val="24"/>
        </w:rPr>
        <w:t xml:space="preserve"> offers for the first contact with eligible patients. </w:t>
      </w:r>
    </w:p>
    <w:p w:rsidR="00C10BA7" w:rsidRPr="00C10BA7" w:rsidRDefault="00C10BA7" w:rsidP="00C10BA7">
      <w:pPr>
        <w:spacing w:after="240"/>
        <w:rPr>
          <w:rFonts w:ascii="Calibri" w:hAnsi="Calibri"/>
          <w:sz w:val="24"/>
          <w:szCs w:val="24"/>
        </w:rPr>
      </w:pPr>
      <w:r w:rsidRPr="00C10BA7">
        <w:rPr>
          <w:rFonts w:ascii="Calibri" w:hAnsi="Calibri"/>
          <w:sz w:val="24"/>
          <w:szCs w:val="24"/>
        </w:rPr>
        <w:t>The telephone script emphasise</w:t>
      </w:r>
      <w:r w:rsidR="003A6098">
        <w:rPr>
          <w:rFonts w:ascii="Calibri" w:hAnsi="Calibri"/>
          <w:sz w:val="24"/>
          <w:szCs w:val="24"/>
        </w:rPr>
        <w:t>s</w:t>
      </w:r>
      <w:r w:rsidRPr="00C10BA7">
        <w:rPr>
          <w:rFonts w:ascii="Calibri" w:hAnsi="Calibri"/>
          <w:sz w:val="24"/>
          <w:szCs w:val="24"/>
        </w:rPr>
        <w:t xml:space="preserve"> that Kia </w:t>
      </w:r>
      <w:proofErr w:type="spellStart"/>
      <w:r w:rsidRPr="00C10BA7">
        <w:rPr>
          <w:rFonts w:ascii="Calibri" w:hAnsi="Calibri"/>
          <w:sz w:val="24"/>
          <w:szCs w:val="24"/>
        </w:rPr>
        <w:t>Kaha</w:t>
      </w:r>
      <w:proofErr w:type="spellEnd"/>
      <w:r w:rsidRPr="00C10BA7">
        <w:rPr>
          <w:rFonts w:ascii="Calibri" w:hAnsi="Calibri"/>
          <w:sz w:val="24"/>
          <w:szCs w:val="24"/>
        </w:rPr>
        <w:t xml:space="preserve"> </w:t>
      </w:r>
      <w:r w:rsidR="003A6098">
        <w:rPr>
          <w:rFonts w:ascii="Calibri" w:hAnsi="Calibri"/>
          <w:sz w:val="24"/>
          <w:szCs w:val="24"/>
        </w:rPr>
        <w:t>i</w:t>
      </w:r>
      <w:r w:rsidRPr="00C10BA7">
        <w:rPr>
          <w:rFonts w:ascii="Calibri" w:hAnsi="Calibri"/>
          <w:sz w:val="24"/>
          <w:szCs w:val="24"/>
        </w:rPr>
        <w:t>s an offer of support, not a re</w:t>
      </w:r>
      <w:r w:rsidR="003A6098">
        <w:rPr>
          <w:rFonts w:ascii="Calibri" w:hAnsi="Calibri"/>
          <w:sz w:val="24"/>
          <w:szCs w:val="24"/>
        </w:rPr>
        <w:t>quest to do something. It offers</w:t>
      </w:r>
      <w:r w:rsidRPr="00C10BA7">
        <w:rPr>
          <w:rFonts w:ascii="Calibri" w:hAnsi="Calibri"/>
          <w:sz w:val="24"/>
          <w:szCs w:val="24"/>
        </w:rPr>
        <w:t xml:space="preserve"> the presence of a peer support person</w:t>
      </w:r>
      <w:r w:rsidR="003A6098">
        <w:rPr>
          <w:rFonts w:ascii="Calibri" w:hAnsi="Calibri"/>
          <w:sz w:val="24"/>
          <w:szCs w:val="24"/>
        </w:rPr>
        <w:t xml:space="preserve"> for the first meeting</w:t>
      </w:r>
      <w:r w:rsidRPr="00C10BA7">
        <w:rPr>
          <w:rFonts w:ascii="Calibri" w:hAnsi="Calibri"/>
          <w:sz w:val="24"/>
          <w:szCs w:val="24"/>
        </w:rPr>
        <w:t>, explain</w:t>
      </w:r>
      <w:r w:rsidR="003A6098">
        <w:rPr>
          <w:rFonts w:ascii="Calibri" w:hAnsi="Calibri"/>
          <w:sz w:val="24"/>
          <w:szCs w:val="24"/>
        </w:rPr>
        <w:t>s</w:t>
      </w:r>
      <w:r w:rsidRPr="00C10BA7">
        <w:rPr>
          <w:rFonts w:ascii="Calibri" w:hAnsi="Calibri"/>
          <w:sz w:val="24"/>
          <w:szCs w:val="24"/>
        </w:rPr>
        <w:t xml:space="preserve"> that the patient </w:t>
      </w:r>
      <w:r w:rsidR="003A6098">
        <w:rPr>
          <w:rFonts w:ascii="Calibri" w:hAnsi="Calibri"/>
          <w:sz w:val="24"/>
          <w:szCs w:val="24"/>
        </w:rPr>
        <w:t>i</w:t>
      </w:r>
      <w:r w:rsidRPr="00C10BA7">
        <w:rPr>
          <w:rFonts w:ascii="Calibri" w:hAnsi="Calibri"/>
          <w:sz w:val="24"/>
          <w:szCs w:val="24"/>
        </w:rPr>
        <w:t xml:space="preserve">s eligible for more support than they </w:t>
      </w:r>
      <w:r w:rsidR="003A6098">
        <w:rPr>
          <w:rFonts w:ascii="Calibri" w:hAnsi="Calibri"/>
          <w:sz w:val="24"/>
          <w:szCs w:val="24"/>
        </w:rPr>
        <w:t>a</w:t>
      </w:r>
      <w:r w:rsidRPr="00C10BA7">
        <w:rPr>
          <w:rFonts w:ascii="Calibri" w:hAnsi="Calibri"/>
          <w:sz w:val="24"/>
          <w:szCs w:val="24"/>
        </w:rPr>
        <w:t>re receiving, expresse</w:t>
      </w:r>
      <w:r w:rsidR="003A6098">
        <w:rPr>
          <w:rFonts w:ascii="Calibri" w:hAnsi="Calibri"/>
          <w:sz w:val="24"/>
          <w:szCs w:val="24"/>
        </w:rPr>
        <w:t>s</w:t>
      </w:r>
      <w:r w:rsidRPr="00C10BA7">
        <w:rPr>
          <w:rFonts w:ascii="Calibri" w:hAnsi="Calibri"/>
          <w:sz w:val="24"/>
          <w:szCs w:val="24"/>
        </w:rPr>
        <w:t xml:space="preserve"> an interest in hearing what </w:t>
      </w:r>
      <w:r w:rsidR="003A6098">
        <w:rPr>
          <w:rFonts w:ascii="Calibri" w:hAnsi="Calibri"/>
          <w:sz w:val="24"/>
          <w:szCs w:val="24"/>
        </w:rPr>
        <w:t>i</w:t>
      </w:r>
      <w:r w:rsidRPr="00C10BA7">
        <w:rPr>
          <w:rFonts w:ascii="Calibri" w:hAnsi="Calibri"/>
          <w:sz w:val="24"/>
          <w:szCs w:val="24"/>
        </w:rPr>
        <w:t>s important to the patient and ma</w:t>
      </w:r>
      <w:r w:rsidR="003A6098">
        <w:rPr>
          <w:rFonts w:ascii="Calibri" w:hAnsi="Calibri"/>
          <w:sz w:val="24"/>
          <w:szCs w:val="24"/>
        </w:rPr>
        <w:t>kes</w:t>
      </w:r>
      <w:r w:rsidRPr="00C10BA7">
        <w:rPr>
          <w:rFonts w:ascii="Calibri" w:hAnsi="Calibri"/>
          <w:sz w:val="24"/>
          <w:szCs w:val="24"/>
        </w:rPr>
        <w:t xml:space="preserve"> it clear that it </w:t>
      </w:r>
      <w:r w:rsidR="003A6098">
        <w:rPr>
          <w:rFonts w:ascii="Calibri" w:hAnsi="Calibri"/>
          <w:sz w:val="24"/>
          <w:szCs w:val="24"/>
        </w:rPr>
        <w:t>i</w:t>
      </w:r>
      <w:r w:rsidRPr="00C10BA7">
        <w:rPr>
          <w:rFonts w:ascii="Calibri" w:hAnsi="Calibri"/>
          <w:sz w:val="24"/>
          <w:szCs w:val="24"/>
        </w:rPr>
        <w:t xml:space="preserve">s the patient’s choice whether to meet or not. Patients </w:t>
      </w:r>
      <w:r w:rsidR="003A6098">
        <w:rPr>
          <w:rFonts w:ascii="Calibri" w:hAnsi="Calibri"/>
          <w:sz w:val="24"/>
          <w:szCs w:val="24"/>
        </w:rPr>
        <w:t>a</w:t>
      </w:r>
      <w:r w:rsidRPr="00C10BA7">
        <w:rPr>
          <w:rFonts w:ascii="Calibri" w:hAnsi="Calibri"/>
          <w:sz w:val="24"/>
          <w:szCs w:val="24"/>
        </w:rPr>
        <w:t>re</w:t>
      </w:r>
      <w:r w:rsidR="008E48B7">
        <w:rPr>
          <w:rFonts w:ascii="Calibri" w:hAnsi="Calibri"/>
          <w:sz w:val="24"/>
          <w:szCs w:val="24"/>
        </w:rPr>
        <w:t xml:space="preserve"> also</w:t>
      </w:r>
      <w:r w:rsidRPr="00C10BA7">
        <w:rPr>
          <w:rFonts w:ascii="Calibri" w:hAnsi="Calibri"/>
          <w:sz w:val="24"/>
          <w:szCs w:val="24"/>
        </w:rPr>
        <w:t xml:space="preserve"> offered the choice to meet at home or at the clinic. Most prefer their homes. </w:t>
      </w:r>
    </w:p>
    <w:p w:rsidR="00C10BA7" w:rsidRPr="00C10BA7" w:rsidRDefault="00C10BA7" w:rsidP="00C10BA7">
      <w:pPr>
        <w:spacing w:after="240"/>
        <w:jc w:val="both"/>
        <w:rPr>
          <w:rFonts w:ascii="Calibri" w:hAnsi="Calibri"/>
          <w:sz w:val="24"/>
          <w:szCs w:val="24"/>
        </w:rPr>
      </w:pPr>
      <w:r w:rsidRPr="00C10BA7">
        <w:rPr>
          <w:rFonts w:ascii="Calibri" w:hAnsi="Calibri"/>
          <w:sz w:val="24"/>
          <w:szCs w:val="24"/>
        </w:rPr>
        <w:t>A peer support specialist accompanie</w:t>
      </w:r>
      <w:r w:rsidR="003A6098">
        <w:rPr>
          <w:rFonts w:ascii="Calibri" w:hAnsi="Calibri"/>
          <w:sz w:val="24"/>
          <w:szCs w:val="24"/>
        </w:rPr>
        <w:t>s</w:t>
      </w:r>
      <w:r w:rsidRPr="00C10BA7">
        <w:rPr>
          <w:rFonts w:ascii="Calibri" w:hAnsi="Calibri"/>
          <w:sz w:val="24"/>
          <w:szCs w:val="24"/>
        </w:rPr>
        <w:t xml:space="preserve"> the health psychologist</w:t>
      </w:r>
      <w:r w:rsidR="00B60858">
        <w:rPr>
          <w:rFonts w:ascii="Calibri" w:hAnsi="Calibri"/>
          <w:sz w:val="24"/>
          <w:szCs w:val="24"/>
        </w:rPr>
        <w:t>,</w:t>
      </w:r>
      <w:r w:rsidRPr="00C10BA7">
        <w:rPr>
          <w:rFonts w:ascii="Calibri" w:hAnsi="Calibri"/>
          <w:sz w:val="24"/>
          <w:szCs w:val="24"/>
        </w:rPr>
        <w:t xml:space="preserve"> who conduct</w:t>
      </w:r>
      <w:r w:rsidR="003A6098">
        <w:rPr>
          <w:rFonts w:ascii="Calibri" w:hAnsi="Calibri"/>
          <w:sz w:val="24"/>
          <w:szCs w:val="24"/>
        </w:rPr>
        <w:t>s</w:t>
      </w:r>
      <w:r w:rsidRPr="00C10BA7">
        <w:rPr>
          <w:rFonts w:ascii="Calibri" w:hAnsi="Calibri"/>
          <w:sz w:val="24"/>
          <w:szCs w:val="24"/>
        </w:rPr>
        <w:t xml:space="preserve"> </w:t>
      </w:r>
      <w:r w:rsidR="00084844">
        <w:rPr>
          <w:rFonts w:ascii="Calibri" w:hAnsi="Calibri"/>
          <w:sz w:val="24"/>
          <w:szCs w:val="24"/>
        </w:rPr>
        <w:t xml:space="preserve">an </w:t>
      </w:r>
      <w:r w:rsidRPr="00C10BA7">
        <w:rPr>
          <w:rFonts w:ascii="Calibri" w:hAnsi="Calibri"/>
          <w:sz w:val="24"/>
          <w:szCs w:val="24"/>
        </w:rPr>
        <w:t>assessment</w:t>
      </w:r>
      <w:r w:rsidR="00084844">
        <w:rPr>
          <w:rFonts w:ascii="Calibri" w:hAnsi="Calibri"/>
          <w:sz w:val="24"/>
          <w:szCs w:val="24"/>
        </w:rPr>
        <w:t xml:space="preserve"> in a conversational style</w:t>
      </w:r>
      <w:r w:rsidRPr="00C10BA7">
        <w:rPr>
          <w:rFonts w:ascii="Calibri" w:hAnsi="Calibri"/>
          <w:sz w:val="24"/>
          <w:szCs w:val="24"/>
        </w:rPr>
        <w:t xml:space="preserve"> during the first face-to-face meeting with the patient. At the meeting, the peer support specialist engage</w:t>
      </w:r>
      <w:r w:rsidR="003A6098">
        <w:rPr>
          <w:rFonts w:ascii="Calibri" w:hAnsi="Calibri"/>
          <w:sz w:val="24"/>
          <w:szCs w:val="24"/>
        </w:rPr>
        <w:t>s</w:t>
      </w:r>
      <w:r w:rsidRPr="00C10BA7">
        <w:rPr>
          <w:rFonts w:ascii="Calibri" w:hAnsi="Calibri"/>
          <w:sz w:val="24"/>
          <w:szCs w:val="24"/>
        </w:rPr>
        <w:t xml:space="preserve"> patient-to-patient while the health psychologist </w:t>
      </w:r>
      <w:r w:rsidR="00084844">
        <w:rPr>
          <w:rFonts w:ascii="Calibri" w:hAnsi="Calibri"/>
          <w:sz w:val="24"/>
          <w:szCs w:val="24"/>
        </w:rPr>
        <w:t xml:space="preserve">formulates </w:t>
      </w:r>
      <w:r w:rsidR="00B60858">
        <w:rPr>
          <w:rFonts w:ascii="Calibri" w:hAnsi="Calibri"/>
          <w:sz w:val="24"/>
          <w:szCs w:val="24"/>
        </w:rPr>
        <w:t xml:space="preserve">a </w:t>
      </w:r>
      <w:proofErr w:type="spellStart"/>
      <w:r w:rsidR="004D1532">
        <w:rPr>
          <w:rFonts w:ascii="Calibri" w:hAnsi="Calibri"/>
          <w:sz w:val="24"/>
          <w:szCs w:val="24"/>
        </w:rPr>
        <w:t>biopsychosocial</w:t>
      </w:r>
      <w:proofErr w:type="spellEnd"/>
      <w:r w:rsidR="00084844">
        <w:rPr>
          <w:rFonts w:ascii="Calibri" w:hAnsi="Calibri"/>
          <w:sz w:val="24"/>
          <w:szCs w:val="24"/>
        </w:rPr>
        <w:t xml:space="preserve"> </w:t>
      </w:r>
      <w:r w:rsidRPr="00C10BA7">
        <w:rPr>
          <w:rFonts w:ascii="Calibri" w:hAnsi="Calibri"/>
          <w:sz w:val="24"/>
          <w:szCs w:val="24"/>
        </w:rPr>
        <w:t>assessment focusing on what matter</w:t>
      </w:r>
      <w:r w:rsidR="003A6098">
        <w:rPr>
          <w:rFonts w:ascii="Calibri" w:hAnsi="Calibri"/>
          <w:sz w:val="24"/>
          <w:szCs w:val="24"/>
        </w:rPr>
        <w:t>s</w:t>
      </w:r>
      <w:r w:rsidRPr="00C10BA7">
        <w:rPr>
          <w:rFonts w:ascii="Calibri" w:hAnsi="Calibri"/>
          <w:sz w:val="24"/>
          <w:szCs w:val="24"/>
        </w:rPr>
        <w:t xml:space="preserve"> to the patient.  This approach enable</w:t>
      </w:r>
      <w:r w:rsidR="003A6098">
        <w:rPr>
          <w:rFonts w:ascii="Calibri" w:hAnsi="Calibri"/>
          <w:sz w:val="24"/>
          <w:szCs w:val="24"/>
        </w:rPr>
        <w:t>s</w:t>
      </w:r>
      <w:r w:rsidRPr="00C10BA7">
        <w:rPr>
          <w:rFonts w:ascii="Calibri" w:hAnsi="Calibri"/>
          <w:sz w:val="24"/>
          <w:szCs w:val="24"/>
        </w:rPr>
        <w:t xml:space="preserve"> a comprehensive evaluation of the patient’s mental health</w:t>
      </w:r>
      <w:r w:rsidR="00084844">
        <w:rPr>
          <w:rFonts w:ascii="Calibri" w:hAnsi="Calibri"/>
          <w:sz w:val="24"/>
          <w:szCs w:val="24"/>
        </w:rPr>
        <w:t>,</w:t>
      </w:r>
      <w:r w:rsidRPr="00C10BA7">
        <w:rPr>
          <w:rFonts w:ascii="Calibri" w:hAnsi="Calibri"/>
          <w:sz w:val="24"/>
          <w:szCs w:val="24"/>
        </w:rPr>
        <w:t xml:space="preserve"> social and physical health concerns. </w:t>
      </w:r>
    </w:p>
    <w:p w:rsidR="00C10BA7" w:rsidRPr="00C10BA7" w:rsidRDefault="00C10BA7" w:rsidP="00C10BA7">
      <w:pPr>
        <w:spacing w:after="240"/>
        <w:jc w:val="both"/>
        <w:rPr>
          <w:rFonts w:ascii="Calibri" w:hAnsi="Calibri"/>
          <w:sz w:val="24"/>
          <w:szCs w:val="24"/>
        </w:rPr>
      </w:pPr>
      <w:r w:rsidRPr="00C10BA7">
        <w:rPr>
          <w:rFonts w:ascii="Calibri" w:hAnsi="Calibri"/>
          <w:sz w:val="24"/>
          <w:szCs w:val="24"/>
        </w:rPr>
        <w:t xml:space="preserve">During the first meeting, </w:t>
      </w:r>
      <w:r w:rsidR="003A6098">
        <w:rPr>
          <w:rFonts w:ascii="Calibri" w:hAnsi="Calibri"/>
          <w:sz w:val="24"/>
          <w:szCs w:val="24"/>
        </w:rPr>
        <w:t>the health psychologist and peer support specialist</w:t>
      </w:r>
      <w:r w:rsidRPr="00C10BA7">
        <w:rPr>
          <w:rFonts w:ascii="Calibri" w:hAnsi="Calibri"/>
          <w:sz w:val="24"/>
          <w:szCs w:val="24"/>
        </w:rPr>
        <w:t xml:space="preserve"> </w:t>
      </w:r>
      <w:r w:rsidR="003A6098">
        <w:rPr>
          <w:rFonts w:ascii="Calibri" w:hAnsi="Calibri"/>
          <w:sz w:val="24"/>
          <w:szCs w:val="24"/>
        </w:rPr>
        <w:t>seek</w:t>
      </w:r>
      <w:r w:rsidRPr="00C10BA7">
        <w:rPr>
          <w:rFonts w:ascii="Calibri" w:hAnsi="Calibri"/>
          <w:sz w:val="24"/>
          <w:szCs w:val="24"/>
        </w:rPr>
        <w:t xml:space="preserve"> the patient’s permission to follow up with other services and offer them the choice to have further contact, peer support, self-management sessions, referrals for social support and psychological support where appropriate. Patients respond well to this choice of options, and most cho</w:t>
      </w:r>
      <w:r w:rsidR="003A6098">
        <w:rPr>
          <w:rFonts w:ascii="Calibri" w:hAnsi="Calibri"/>
          <w:sz w:val="24"/>
          <w:szCs w:val="24"/>
        </w:rPr>
        <w:t>o</w:t>
      </w:r>
      <w:r w:rsidRPr="00C10BA7">
        <w:rPr>
          <w:rFonts w:ascii="Calibri" w:hAnsi="Calibri"/>
          <w:sz w:val="24"/>
          <w:szCs w:val="24"/>
        </w:rPr>
        <w:t xml:space="preserve">se to take up at least one type of support. </w:t>
      </w:r>
    </w:p>
    <w:p w:rsidR="00C10BA7" w:rsidRPr="00C10BA7" w:rsidRDefault="00C10BA7" w:rsidP="00C10BA7">
      <w:pPr>
        <w:spacing w:after="240"/>
        <w:rPr>
          <w:rFonts w:ascii="Calibri" w:hAnsi="Calibri"/>
          <w:sz w:val="24"/>
          <w:szCs w:val="24"/>
        </w:rPr>
      </w:pPr>
      <w:proofErr w:type="gramStart"/>
      <w:r w:rsidRPr="00C10BA7">
        <w:rPr>
          <w:rFonts w:ascii="Calibri" w:hAnsi="Calibri"/>
          <w:sz w:val="24"/>
          <w:szCs w:val="24"/>
        </w:rPr>
        <w:t>Using a professional-peer team approach to engagement work</w:t>
      </w:r>
      <w:r w:rsidR="003A6098">
        <w:rPr>
          <w:rFonts w:ascii="Calibri" w:hAnsi="Calibri"/>
          <w:sz w:val="24"/>
          <w:szCs w:val="24"/>
        </w:rPr>
        <w:t>s</w:t>
      </w:r>
      <w:r w:rsidRPr="00C10BA7">
        <w:rPr>
          <w:rFonts w:ascii="Calibri" w:hAnsi="Calibri"/>
          <w:sz w:val="24"/>
          <w:szCs w:val="24"/>
        </w:rPr>
        <w:t xml:space="preserve"> well.</w:t>
      </w:r>
      <w:proofErr w:type="gramEnd"/>
      <w:r w:rsidRPr="00C10BA7">
        <w:rPr>
          <w:rFonts w:ascii="Calibri" w:hAnsi="Calibri"/>
          <w:sz w:val="24"/>
          <w:szCs w:val="24"/>
        </w:rPr>
        <w:t xml:space="preserve"> The peer support specialist provide</w:t>
      </w:r>
      <w:r w:rsidR="003A6098">
        <w:rPr>
          <w:rFonts w:ascii="Calibri" w:hAnsi="Calibri"/>
          <w:sz w:val="24"/>
          <w:szCs w:val="24"/>
        </w:rPr>
        <w:t>s</w:t>
      </w:r>
      <w:r w:rsidRPr="00C10BA7">
        <w:rPr>
          <w:rFonts w:ascii="Calibri" w:hAnsi="Calibri"/>
          <w:sz w:val="24"/>
          <w:szCs w:val="24"/>
        </w:rPr>
        <w:t xml:space="preserve"> a connection with the patient’s culture and experience, and the health psychologist </w:t>
      </w:r>
      <w:r w:rsidR="00084844">
        <w:rPr>
          <w:rFonts w:ascii="Calibri" w:hAnsi="Calibri"/>
          <w:sz w:val="24"/>
          <w:szCs w:val="24"/>
        </w:rPr>
        <w:t>formulates what may be helpful for the patient</w:t>
      </w:r>
      <w:r w:rsidRPr="00C10BA7">
        <w:rPr>
          <w:rFonts w:ascii="Calibri" w:hAnsi="Calibri"/>
          <w:sz w:val="24"/>
          <w:szCs w:val="24"/>
        </w:rPr>
        <w:t xml:space="preserve">. </w:t>
      </w:r>
    </w:p>
    <w:p w:rsidR="00C10BA7" w:rsidRPr="003363AD" w:rsidRDefault="00C10BA7" w:rsidP="00C10BA7">
      <w:pPr>
        <w:pStyle w:val="Heading4"/>
        <w:spacing w:after="240"/>
        <w:rPr>
          <w:rFonts w:ascii="Calibri" w:eastAsia="Calibri" w:hAnsi="Calibri"/>
          <w:i w:val="0"/>
          <w:color w:val="auto"/>
          <w:sz w:val="24"/>
          <w:szCs w:val="24"/>
        </w:rPr>
      </w:pPr>
      <w:r w:rsidRPr="003363AD">
        <w:rPr>
          <w:rFonts w:ascii="Calibri" w:eastAsia="Calibri" w:hAnsi="Calibri"/>
          <w:i w:val="0"/>
          <w:color w:val="auto"/>
          <w:sz w:val="24"/>
          <w:szCs w:val="24"/>
        </w:rPr>
        <w:t xml:space="preserve">Activation </w:t>
      </w:r>
    </w:p>
    <w:p w:rsidR="00C10BA7" w:rsidRPr="00C10BA7" w:rsidRDefault="00C10BA7" w:rsidP="00C10BA7">
      <w:pPr>
        <w:spacing w:after="240"/>
        <w:rPr>
          <w:rFonts w:ascii="Calibri" w:hAnsi="Calibri"/>
          <w:sz w:val="24"/>
          <w:szCs w:val="24"/>
        </w:rPr>
      </w:pPr>
      <w:r w:rsidRPr="00C10BA7">
        <w:rPr>
          <w:rFonts w:ascii="Calibri" w:hAnsi="Calibri"/>
          <w:sz w:val="24"/>
          <w:szCs w:val="24"/>
        </w:rPr>
        <w:t xml:space="preserve">Kia </w:t>
      </w:r>
      <w:proofErr w:type="spellStart"/>
      <w:r w:rsidRPr="00C10BA7">
        <w:rPr>
          <w:rFonts w:ascii="Calibri" w:hAnsi="Calibri"/>
          <w:sz w:val="24"/>
          <w:szCs w:val="24"/>
        </w:rPr>
        <w:t>Kaha</w:t>
      </w:r>
      <w:proofErr w:type="spellEnd"/>
      <w:r w:rsidRPr="00C10BA7">
        <w:rPr>
          <w:rFonts w:ascii="Calibri" w:hAnsi="Calibri"/>
          <w:sz w:val="24"/>
          <w:szCs w:val="24"/>
        </w:rPr>
        <w:t xml:space="preserve"> increase</w:t>
      </w:r>
      <w:r w:rsidR="003A6098">
        <w:rPr>
          <w:rFonts w:ascii="Calibri" w:hAnsi="Calibri"/>
          <w:sz w:val="24"/>
          <w:szCs w:val="24"/>
        </w:rPr>
        <w:t>s</w:t>
      </w:r>
      <w:r w:rsidRPr="00C10BA7">
        <w:rPr>
          <w:rFonts w:ascii="Calibri" w:hAnsi="Calibri"/>
          <w:sz w:val="24"/>
          <w:szCs w:val="24"/>
        </w:rPr>
        <w:t xml:space="preserve"> patient activation through two change ideas: individualised peer support and self-management education. In addition, psychological support including cognitive behavioural therapy and psychiatric assessment is offered to patients who need mental health treatment. </w:t>
      </w:r>
    </w:p>
    <w:p w:rsidR="00C10BA7" w:rsidRPr="00C10BA7" w:rsidRDefault="00C10BA7" w:rsidP="00C10BA7">
      <w:pPr>
        <w:spacing w:after="240"/>
        <w:rPr>
          <w:rFonts w:ascii="Calibri" w:hAnsi="Calibri"/>
          <w:sz w:val="24"/>
          <w:szCs w:val="24"/>
        </w:rPr>
      </w:pPr>
      <w:r w:rsidRPr="00C10BA7">
        <w:rPr>
          <w:rFonts w:ascii="Calibri" w:hAnsi="Calibri"/>
          <w:sz w:val="24"/>
          <w:szCs w:val="24"/>
        </w:rPr>
        <w:t>Patients can choose to receive individualised peer support from peer support specialists trained as peer workers in mental health and in the Stanford Chronic Disease Self-Management Programme. Peer supporters collaborate with health psychologists to:</w:t>
      </w:r>
    </w:p>
    <w:p w:rsidR="00C10BA7" w:rsidRPr="00C10BA7" w:rsidRDefault="00C10BA7" w:rsidP="00FE7DDB">
      <w:pPr>
        <w:pStyle w:val="ListParagraph"/>
        <w:numPr>
          <w:ilvl w:val="0"/>
          <w:numId w:val="2"/>
        </w:numPr>
        <w:spacing w:after="240" w:line="276" w:lineRule="auto"/>
        <w:contextualSpacing/>
        <w:rPr>
          <w:sz w:val="24"/>
          <w:szCs w:val="24"/>
        </w:rPr>
      </w:pPr>
      <w:r w:rsidRPr="00C10BA7">
        <w:rPr>
          <w:sz w:val="24"/>
          <w:szCs w:val="24"/>
        </w:rPr>
        <w:t>provide patients with self-management support</w:t>
      </w:r>
    </w:p>
    <w:p w:rsidR="00C10BA7" w:rsidRPr="00C10BA7" w:rsidRDefault="00C10BA7" w:rsidP="00FE7DDB">
      <w:pPr>
        <w:pStyle w:val="ListParagraph"/>
        <w:numPr>
          <w:ilvl w:val="0"/>
          <w:numId w:val="2"/>
        </w:numPr>
        <w:spacing w:after="240" w:line="276" w:lineRule="auto"/>
        <w:contextualSpacing/>
        <w:rPr>
          <w:sz w:val="24"/>
          <w:szCs w:val="24"/>
        </w:rPr>
      </w:pPr>
      <w:r w:rsidRPr="00C10BA7">
        <w:rPr>
          <w:sz w:val="24"/>
          <w:szCs w:val="24"/>
        </w:rPr>
        <w:t>act as a bridge between the patient and healthcare professionals</w:t>
      </w:r>
    </w:p>
    <w:p w:rsidR="00C10BA7" w:rsidRPr="00C10BA7" w:rsidRDefault="00C10BA7" w:rsidP="00FE7DDB">
      <w:pPr>
        <w:pStyle w:val="ListParagraph"/>
        <w:numPr>
          <w:ilvl w:val="0"/>
          <w:numId w:val="2"/>
        </w:numPr>
        <w:spacing w:after="240" w:line="276" w:lineRule="auto"/>
        <w:contextualSpacing/>
        <w:rPr>
          <w:sz w:val="24"/>
          <w:szCs w:val="24"/>
        </w:rPr>
      </w:pPr>
      <w:r w:rsidRPr="00C10BA7">
        <w:rPr>
          <w:sz w:val="24"/>
          <w:szCs w:val="24"/>
        </w:rPr>
        <w:t>help the patient to navigate the healthcare system</w:t>
      </w:r>
    </w:p>
    <w:p w:rsidR="00C10BA7" w:rsidRPr="00C10BA7" w:rsidRDefault="00C10BA7" w:rsidP="00FE7DDB">
      <w:pPr>
        <w:pStyle w:val="ListParagraph"/>
        <w:numPr>
          <w:ilvl w:val="0"/>
          <w:numId w:val="2"/>
        </w:numPr>
        <w:spacing w:after="240" w:line="276" w:lineRule="auto"/>
        <w:contextualSpacing/>
        <w:rPr>
          <w:sz w:val="24"/>
          <w:szCs w:val="24"/>
        </w:rPr>
      </w:pPr>
      <w:r w:rsidRPr="00C10BA7">
        <w:rPr>
          <w:sz w:val="24"/>
          <w:szCs w:val="24"/>
        </w:rPr>
        <w:t>advocate with other services</w:t>
      </w:r>
    </w:p>
    <w:p w:rsidR="00C10BA7" w:rsidRPr="00C10BA7" w:rsidRDefault="00C10BA7" w:rsidP="00FE7DDB">
      <w:pPr>
        <w:pStyle w:val="ListParagraph"/>
        <w:numPr>
          <w:ilvl w:val="0"/>
          <w:numId w:val="2"/>
        </w:numPr>
        <w:spacing w:after="240" w:line="276" w:lineRule="auto"/>
        <w:contextualSpacing/>
        <w:rPr>
          <w:sz w:val="24"/>
          <w:szCs w:val="24"/>
        </w:rPr>
      </w:pPr>
      <w:proofErr w:type="gramStart"/>
      <w:r w:rsidRPr="00C10BA7">
        <w:rPr>
          <w:sz w:val="24"/>
          <w:szCs w:val="24"/>
        </w:rPr>
        <w:t>provide</w:t>
      </w:r>
      <w:proofErr w:type="gramEnd"/>
      <w:r w:rsidRPr="00C10BA7">
        <w:rPr>
          <w:sz w:val="24"/>
          <w:szCs w:val="24"/>
        </w:rPr>
        <w:t xml:space="preserve"> emotional support and continuity.</w:t>
      </w:r>
    </w:p>
    <w:p w:rsidR="00C10BA7" w:rsidRPr="00C10BA7" w:rsidRDefault="00C10BA7" w:rsidP="00C10BA7">
      <w:pPr>
        <w:spacing w:after="240"/>
        <w:rPr>
          <w:rFonts w:ascii="Calibri" w:hAnsi="Calibri"/>
          <w:sz w:val="24"/>
          <w:szCs w:val="24"/>
        </w:rPr>
      </w:pPr>
      <w:r w:rsidRPr="00C10BA7">
        <w:rPr>
          <w:rFonts w:ascii="Calibri" w:hAnsi="Calibri"/>
          <w:sz w:val="24"/>
          <w:szCs w:val="24"/>
        </w:rPr>
        <w:t xml:space="preserve">Peer support may take place over the phone, in the patient’s home or at the clinic. As </w:t>
      </w:r>
      <w:proofErr w:type="spellStart"/>
      <w:r w:rsidRPr="00C10BA7">
        <w:rPr>
          <w:rFonts w:ascii="Calibri" w:hAnsi="Calibri"/>
          <w:sz w:val="24"/>
          <w:szCs w:val="24"/>
        </w:rPr>
        <w:t>Otara</w:t>
      </w:r>
      <w:proofErr w:type="spellEnd"/>
      <w:r w:rsidRPr="00C10BA7">
        <w:rPr>
          <w:rFonts w:ascii="Calibri" w:hAnsi="Calibri"/>
          <w:sz w:val="24"/>
          <w:szCs w:val="24"/>
        </w:rPr>
        <w:t xml:space="preserve"> has high numbers of Pacific Island people, peer supporters with Samoan and Tongan language and </w:t>
      </w:r>
      <w:r w:rsidRPr="00C10BA7">
        <w:rPr>
          <w:rFonts w:ascii="Calibri" w:hAnsi="Calibri"/>
          <w:sz w:val="24"/>
          <w:szCs w:val="24"/>
        </w:rPr>
        <w:lastRenderedPageBreak/>
        <w:t xml:space="preserve">cultural expertise were added to the Kia </w:t>
      </w:r>
      <w:proofErr w:type="spellStart"/>
      <w:r w:rsidRPr="00C10BA7">
        <w:rPr>
          <w:rFonts w:ascii="Calibri" w:hAnsi="Calibri"/>
          <w:sz w:val="24"/>
          <w:szCs w:val="24"/>
        </w:rPr>
        <w:t>Kaha</w:t>
      </w:r>
      <w:proofErr w:type="spellEnd"/>
      <w:r w:rsidRPr="00C10BA7">
        <w:rPr>
          <w:rFonts w:ascii="Calibri" w:hAnsi="Calibri"/>
          <w:sz w:val="24"/>
          <w:szCs w:val="24"/>
        </w:rPr>
        <w:t xml:space="preserve"> team. This improved engagement and connection with communities that were previously difficult to reach. </w:t>
      </w:r>
    </w:p>
    <w:p w:rsidR="00C10BA7" w:rsidRPr="00C10BA7" w:rsidRDefault="00C10BA7" w:rsidP="00C10BA7">
      <w:pPr>
        <w:spacing w:after="240"/>
        <w:rPr>
          <w:rFonts w:ascii="Calibri" w:hAnsi="Calibri"/>
          <w:sz w:val="24"/>
          <w:szCs w:val="24"/>
        </w:rPr>
      </w:pPr>
      <w:r w:rsidRPr="00C10BA7">
        <w:rPr>
          <w:rFonts w:ascii="Calibri" w:hAnsi="Calibri"/>
          <w:sz w:val="24"/>
          <w:szCs w:val="24"/>
        </w:rPr>
        <w:t xml:space="preserve">The health psychologist conducts a weekly case review with the peer supporter to address safety issues, role boundaries, and whether the support given is acceptable and helpful to patients. This connection </w:t>
      </w:r>
      <w:r w:rsidR="003A6098">
        <w:rPr>
          <w:rFonts w:ascii="Calibri" w:hAnsi="Calibri"/>
          <w:sz w:val="24"/>
          <w:szCs w:val="24"/>
        </w:rPr>
        <w:t>is</w:t>
      </w:r>
      <w:r w:rsidRPr="00C10BA7">
        <w:rPr>
          <w:rFonts w:ascii="Calibri" w:hAnsi="Calibri"/>
          <w:sz w:val="24"/>
          <w:szCs w:val="24"/>
        </w:rPr>
        <w:t xml:space="preserve"> valuable in creating sustainable, effective peer support. </w:t>
      </w:r>
    </w:p>
    <w:p w:rsidR="00C10BA7" w:rsidRPr="00C10BA7" w:rsidRDefault="00C10BA7" w:rsidP="00C10BA7">
      <w:pPr>
        <w:spacing w:after="240"/>
        <w:rPr>
          <w:rFonts w:ascii="Calibri" w:hAnsi="Calibri"/>
          <w:sz w:val="24"/>
          <w:szCs w:val="24"/>
        </w:rPr>
      </w:pPr>
      <w:r w:rsidRPr="00C10BA7">
        <w:rPr>
          <w:rFonts w:ascii="Calibri" w:hAnsi="Calibri"/>
          <w:sz w:val="24"/>
          <w:szCs w:val="24"/>
        </w:rPr>
        <w:t>In addition to individualised peer support, patients ha</w:t>
      </w:r>
      <w:r w:rsidR="006B0FC3">
        <w:rPr>
          <w:rFonts w:ascii="Calibri" w:hAnsi="Calibri"/>
          <w:sz w:val="24"/>
          <w:szCs w:val="24"/>
        </w:rPr>
        <w:t>ve</w:t>
      </w:r>
      <w:r w:rsidRPr="00C10BA7">
        <w:rPr>
          <w:rFonts w:ascii="Calibri" w:hAnsi="Calibri"/>
          <w:sz w:val="24"/>
          <w:szCs w:val="24"/>
        </w:rPr>
        <w:t xml:space="preserve"> the opportunity to attend self-management education. Self-management education covers goal setting, action planning, problem solving, decision making and disease-specific information. </w:t>
      </w:r>
    </w:p>
    <w:p w:rsidR="00C10BA7" w:rsidRPr="00C10BA7" w:rsidRDefault="00C10BA7" w:rsidP="00C10BA7">
      <w:pPr>
        <w:spacing w:after="240"/>
        <w:rPr>
          <w:rFonts w:ascii="Calibri" w:hAnsi="Calibri"/>
          <w:sz w:val="24"/>
          <w:szCs w:val="24"/>
        </w:rPr>
      </w:pPr>
      <w:r w:rsidRPr="00C10BA7">
        <w:rPr>
          <w:rFonts w:ascii="Calibri" w:hAnsi="Calibri"/>
          <w:sz w:val="24"/>
          <w:szCs w:val="24"/>
        </w:rPr>
        <w:t xml:space="preserve">Kia </w:t>
      </w:r>
      <w:proofErr w:type="spellStart"/>
      <w:r w:rsidRPr="00C10BA7">
        <w:rPr>
          <w:rFonts w:ascii="Calibri" w:hAnsi="Calibri"/>
          <w:sz w:val="24"/>
          <w:szCs w:val="24"/>
        </w:rPr>
        <w:t>Kaha</w:t>
      </w:r>
      <w:proofErr w:type="spellEnd"/>
      <w:r w:rsidRPr="00C10BA7">
        <w:rPr>
          <w:rFonts w:ascii="Calibri" w:hAnsi="Calibri"/>
          <w:sz w:val="24"/>
          <w:szCs w:val="24"/>
        </w:rPr>
        <w:t xml:space="preserve"> delivers self-management education through its Manage Better Course. This course is based on the Stanford University Chronic Disease Self-Management Programme, which has demonstrated positive outcomes for people with long-term conditions and their caregivers.</w:t>
      </w:r>
      <w:r w:rsidR="00157847">
        <w:rPr>
          <w:rStyle w:val="EndnoteReference"/>
          <w:rFonts w:ascii="Calibri" w:hAnsi="Calibri"/>
          <w:sz w:val="24"/>
          <w:szCs w:val="24"/>
        </w:rPr>
        <w:endnoteReference w:id="5"/>
      </w:r>
      <w:r w:rsidR="00157847" w:rsidRPr="00157847">
        <w:rPr>
          <w:rFonts w:ascii="Calibri" w:hAnsi="Calibri"/>
          <w:sz w:val="24"/>
          <w:szCs w:val="24"/>
          <w:vertAlign w:val="superscript"/>
        </w:rPr>
        <w:t>,</w:t>
      </w:r>
      <w:r w:rsidR="00157847">
        <w:rPr>
          <w:rStyle w:val="EndnoteReference"/>
          <w:rFonts w:ascii="Calibri" w:hAnsi="Calibri"/>
          <w:sz w:val="24"/>
          <w:szCs w:val="24"/>
        </w:rPr>
        <w:endnoteReference w:id="6"/>
      </w:r>
      <w:r w:rsidRPr="00C10BA7">
        <w:rPr>
          <w:rFonts w:ascii="Calibri" w:hAnsi="Calibri"/>
          <w:sz w:val="24"/>
          <w:szCs w:val="24"/>
        </w:rPr>
        <w:t xml:space="preserve"> The courses run for six weeks, with a two-and-a-half hour interactive session each week. There is a small group of 12-16 participants per course. When possible, trained volunteers from the local community provide the courses in the patients’ own general practice </w:t>
      </w:r>
      <w:r w:rsidR="002C40A9">
        <w:rPr>
          <w:rFonts w:ascii="Calibri" w:hAnsi="Calibri"/>
          <w:sz w:val="24"/>
          <w:szCs w:val="24"/>
        </w:rPr>
        <w:t xml:space="preserve">(GP) </w:t>
      </w:r>
      <w:r w:rsidRPr="00C10BA7">
        <w:rPr>
          <w:rFonts w:ascii="Calibri" w:hAnsi="Calibri"/>
          <w:sz w:val="24"/>
          <w:szCs w:val="24"/>
        </w:rPr>
        <w:t xml:space="preserve">clinic. </w:t>
      </w:r>
    </w:p>
    <w:p w:rsidR="00C10BA7" w:rsidRPr="00C10BA7" w:rsidRDefault="00C10BA7" w:rsidP="00C10BA7">
      <w:pPr>
        <w:spacing w:after="240"/>
        <w:rPr>
          <w:rFonts w:ascii="Calibri" w:hAnsi="Calibri"/>
          <w:sz w:val="24"/>
          <w:szCs w:val="24"/>
        </w:rPr>
      </w:pPr>
      <w:r w:rsidRPr="00C10BA7">
        <w:rPr>
          <w:rFonts w:ascii="Calibri" w:hAnsi="Calibri"/>
          <w:sz w:val="24"/>
          <w:szCs w:val="24"/>
        </w:rPr>
        <w:t xml:space="preserve">Patients and their family members experience support not only from course leaders, but also from each other. </w:t>
      </w:r>
    </w:p>
    <w:p w:rsidR="00C10BA7" w:rsidRPr="00C10BA7" w:rsidRDefault="00C10BA7" w:rsidP="00C10BA7">
      <w:pPr>
        <w:spacing w:after="240"/>
        <w:rPr>
          <w:rFonts w:ascii="Calibri" w:hAnsi="Calibri"/>
          <w:sz w:val="24"/>
          <w:szCs w:val="24"/>
        </w:rPr>
      </w:pPr>
      <w:r w:rsidRPr="00C10BA7">
        <w:rPr>
          <w:rFonts w:ascii="Calibri" w:hAnsi="Calibri"/>
          <w:sz w:val="24"/>
          <w:szCs w:val="24"/>
        </w:rPr>
        <w:t xml:space="preserve">Family members of patients </w:t>
      </w:r>
      <w:r w:rsidR="006B0FC3">
        <w:rPr>
          <w:rFonts w:ascii="Calibri" w:hAnsi="Calibri"/>
          <w:sz w:val="24"/>
          <w:szCs w:val="24"/>
        </w:rPr>
        <w:t>a</w:t>
      </w:r>
      <w:r w:rsidRPr="00C10BA7">
        <w:rPr>
          <w:rFonts w:ascii="Calibri" w:hAnsi="Calibri"/>
          <w:sz w:val="24"/>
          <w:szCs w:val="24"/>
        </w:rPr>
        <w:t xml:space="preserve">re invited to participate in all aspects of Kia </w:t>
      </w:r>
      <w:proofErr w:type="spellStart"/>
      <w:r w:rsidRPr="00C10BA7">
        <w:rPr>
          <w:rFonts w:ascii="Calibri" w:hAnsi="Calibri"/>
          <w:sz w:val="24"/>
          <w:szCs w:val="24"/>
        </w:rPr>
        <w:t>Kaha</w:t>
      </w:r>
      <w:proofErr w:type="spellEnd"/>
      <w:r w:rsidRPr="00C10BA7">
        <w:rPr>
          <w:rFonts w:ascii="Calibri" w:hAnsi="Calibri"/>
          <w:sz w:val="24"/>
          <w:szCs w:val="24"/>
        </w:rPr>
        <w:t>, including the Manage Better Course. Providing caregivers with support, information and tools appear</w:t>
      </w:r>
      <w:r w:rsidR="006B0FC3">
        <w:rPr>
          <w:rFonts w:ascii="Calibri" w:hAnsi="Calibri"/>
          <w:sz w:val="24"/>
          <w:szCs w:val="24"/>
        </w:rPr>
        <w:t>s</w:t>
      </w:r>
      <w:r w:rsidRPr="00C10BA7">
        <w:rPr>
          <w:rFonts w:ascii="Calibri" w:hAnsi="Calibri"/>
          <w:sz w:val="24"/>
          <w:szCs w:val="24"/>
        </w:rPr>
        <w:t xml:space="preserve"> to make a difference for everyone in the family, particularly when the patient </w:t>
      </w:r>
      <w:r w:rsidR="006B0FC3">
        <w:rPr>
          <w:rFonts w:ascii="Calibri" w:hAnsi="Calibri"/>
          <w:sz w:val="24"/>
          <w:szCs w:val="24"/>
        </w:rPr>
        <w:t>i</w:t>
      </w:r>
      <w:r w:rsidRPr="00C10BA7">
        <w:rPr>
          <w:rFonts w:ascii="Calibri" w:hAnsi="Calibri"/>
          <w:sz w:val="24"/>
          <w:szCs w:val="24"/>
        </w:rPr>
        <w:t xml:space="preserve">s very unwell. </w:t>
      </w:r>
    </w:p>
    <w:p w:rsidR="00C10BA7" w:rsidRPr="00C10BA7" w:rsidRDefault="00C10BA7" w:rsidP="00C10BA7">
      <w:pPr>
        <w:spacing w:after="240"/>
        <w:rPr>
          <w:rFonts w:ascii="Calibri" w:hAnsi="Calibri"/>
          <w:sz w:val="24"/>
          <w:szCs w:val="24"/>
        </w:rPr>
      </w:pPr>
      <w:r w:rsidRPr="00C10BA7">
        <w:rPr>
          <w:rFonts w:ascii="Calibri" w:hAnsi="Calibri"/>
          <w:sz w:val="24"/>
          <w:szCs w:val="24"/>
        </w:rPr>
        <w:t xml:space="preserve">There </w:t>
      </w:r>
      <w:r w:rsidR="006B0FC3">
        <w:rPr>
          <w:rFonts w:ascii="Calibri" w:hAnsi="Calibri"/>
          <w:sz w:val="24"/>
          <w:szCs w:val="24"/>
        </w:rPr>
        <w:t>wa</w:t>
      </w:r>
      <w:r w:rsidRPr="00C10BA7">
        <w:rPr>
          <w:rFonts w:ascii="Calibri" w:hAnsi="Calibri"/>
          <w:sz w:val="24"/>
          <w:szCs w:val="24"/>
        </w:rPr>
        <w:t xml:space="preserve">s a demand for language and culture-specific self-management support, particularly in Pacific and Asian languages. Based on this feedback, the </w:t>
      </w:r>
      <w:r w:rsidR="00CC7048">
        <w:rPr>
          <w:rFonts w:ascii="Calibri" w:hAnsi="Calibri"/>
          <w:sz w:val="24"/>
          <w:szCs w:val="24"/>
        </w:rPr>
        <w:t xml:space="preserve">Kia </w:t>
      </w:r>
      <w:proofErr w:type="spellStart"/>
      <w:r w:rsidR="00CC7048">
        <w:rPr>
          <w:rFonts w:ascii="Calibri" w:hAnsi="Calibri"/>
          <w:sz w:val="24"/>
          <w:szCs w:val="24"/>
        </w:rPr>
        <w:t>Kaha</w:t>
      </w:r>
      <w:proofErr w:type="spellEnd"/>
      <w:r w:rsidR="00CC7048">
        <w:rPr>
          <w:rFonts w:ascii="Calibri" w:hAnsi="Calibri"/>
          <w:sz w:val="24"/>
          <w:szCs w:val="24"/>
        </w:rPr>
        <w:t xml:space="preserve"> team have accessed the </w:t>
      </w:r>
      <w:r w:rsidRPr="00C10BA7">
        <w:rPr>
          <w:rFonts w:ascii="Calibri" w:hAnsi="Calibri"/>
          <w:sz w:val="24"/>
          <w:szCs w:val="24"/>
        </w:rPr>
        <w:t xml:space="preserve">course manual </w:t>
      </w:r>
      <w:r w:rsidR="00CC7048">
        <w:rPr>
          <w:rFonts w:ascii="Calibri" w:hAnsi="Calibri"/>
          <w:sz w:val="24"/>
          <w:szCs w:val="24"/>
        </w:rPr>
        <w:t>in Tongan and Hindi and are waiting for latest</w:t>
      </w:r>
      <w:r w:rsidRPr="00C10BA7">
        <w:rPr>
          <w:rFonts w:ascii="Calibri" w:hAnsi="Calibri"/>
          <w:sz w:val="24"/>
          <w:szCs w:val="24"/>
        </w:rPr>
        <w:t xml:space="preserve"> Samoan </w:t>
      </w:r>
      <w:r w:rsidR="00CC7048">
        <w:rPr>
          <w:rFonts w:ascii="Calibri" w:hAnsi="Calibri"/>
          <w:sz w:val="24"/>
          <w:szCs w:val="24"/>
        </w:rPr>
        <w:t>translation</w:t>
      </w:r>
      <w:r w:rsidRPr="00C10BA7">
        <w:rPr>
          <w:rFonts w:ascii="Calibri" w:hAnsi="Calibri"/>
          <w:sz w:val="24"/>
          <w:szCs w:val="24"/>
        </w:rPr>
        <w:t xml:space="preserve">. </w:t>
      </w:r>
    </w:p>
    <w:p w:rsidR="00C10BA7" w:rsidRPr="00C10BA7" w:rsidRDefault="00C10BA7" w:rsidP="00C10BA7">
      <w:pPr>
        <w:spacing w:after="240"/>
        <w:rPr>
          <w:rFonts w:ascii="Calibri" w:hAnsi="Calibri"/>
          <w:sz w:val="24"/>
          <w:szCs w:val="24"/>
        </w:rPr>
      </w:pPr>
      <w:r w:rsidRPr="00C10BA7">
        <w:rPr>
          <w:rFonts w:ascii="Calibri" w:hAnsi="Calibri"/>
          <w:sz w:val="24"/>
          <w:szCs w:val="24"/>
        </w:rPr>
        <w:t xml:space="preserve">Patient activation needs to be complemented with service activation. Some patients and families found that their newfound enthusiasm for using healthcare services more effectively as a result of the Manage Better Course met with an unresponsive service or uncommunicative clinician. </w:t>
      </w:r>
    </w:p>
    <w:p w:rsidR="00C10BA7" w:rsidRPr="003363AD" w:rsidRDefault="00C10BA7" w:rsidP="00C10BA7">
      <w:pPr>
        <w:pStyle w:val="Heading4"/>
        <w:spacing w:after="240"/>
        <w:rPr>
          <w:rFonts w:ascii="Calibri" w:eastAsia="Calibri" w:hAnsi="Calibri"/>
          <w:i w:val="0"/>
          <w:color w:val="auto"/>
          <w:sz w:val="24"/>
          <w:szCs w:val="24"/>
        </w:rPr>
      </w:pPr>
      <w:r w:rsidRPr="003363AD">
        <w:rPr>
          <w:rFonts w:ascii="Calibri" w:eastAsia="Calibri" w:hAnsi="Calibri"/>
          <w:i w:val="0"/>
          <w:color w:val="auto"/>
          <w:sz w:val="24"/>
          <w:szCs w:val="24"/>
        </w:rPr>
        <w:t>Connection</w:t>
      </w:r>
    </w:p>
    <w:p w:rsidR="00A3275D" w:rsidRDefault="00C24C01" w:rsidP="00C10BA7">
      <w:pPr>
        <w:spacing w:after="240"/>
        <w:rPr>
          <w:rFonts w:ascii="Calibri" w:hAnsi="Calibri" w:cs="Arial"/>
          <w:sz w:val="24"/>
          <w:szCs w:val="24"/>
        </w:rPr>
      </w:pPr>
      <w:r>
        <w:rPr>
          <w:rFonts w:ascii="Calibri" w:hAnsi="Calibri" w:cs="Arial"/>
          <w:sz w:val="24"/>
          <w:szCs w:val="24"/>
        </w:rPr>
        <w:t xml:space="preserve">Kia </w:t>
      </w:r>
      <w:proofErr w:type="spellStart"/>
      <w:r>
        <w:rPr>
          <w:rFonts w:ascii="Calibri" w:hAnsi="Calibri" w:cs="Arial"/>
          <w:sz w:val="24"/>
          <w:szCs w:val="24"/>
        </w:rPr>
        <w:t>Kaha</w:t>
      </w:r>
      <w:proofErr w:type="spellEnd"/>
      <w:r>
        <w:rPr>
          <w:rFonts w:ascii="Calibri" w:hAnsi="Calibri" w:cs="Arial"/>
          <w:sz w:val="24"/>
          <w:szCs w:val="24"/>
        </w:rPr>
        <w:t xml:space="preserve"> work</w:t>
      </w:r>
      <w:r w:rsidR="006B0FC3">
        <w:rPr>
          <w:rFonts w:ascii="Calibri" w:hAnsi="Calibri" w:cs="Arial"/>
          <w:sz w:val="24"/>
          <w:szCs w:val="24"/>
        </w:rPr>
        <w:t>s</w:t>
      </w:r>
      <w:r>
        <w:rPr>
          <w:rFonts w:ascii="Calibri" w:hAnsi="Calibri" w:cs="Arial"/>
          <w:sz w:val="24"/>
          <w:szCs w:val="24"/>
        </w:rPr>
        <w:t xml:space="preserve"> on relationships with other services </w:t>
      </w:r>
      <w:r w:rsidR="00A3275D">
        <w:rPr>
          <w:rFonts w:ascii="Calibri" w:hAnsi="Calibri" w:cs="Arial"/>
          <w:sz w:val="24"/>
          <w:szCs w:val="24"/>
        </w:rPr>
        <w:t>that</w:t>
      </w:r>
      <w:r>
        <w:rPr>
          <w:rFonts w:ascii="Calibri" w:hAnsi="Calibri" w:cs="Arial"/>
          <w:sz w:val="24"/>
          <w:szCs w:val="24"/>
        </w:rPr>
        <w:t xml:space="preserve"> patients need to connect with to support more collaborative </w:t>
      </w:r>
      <w:r w:rsidR="00A3275D">
        <w:rPr>
          <w:rFonts w:ascii="Calibri" w:hAnsi="Calibri" w:cs="Arial"/>
          <w:sz w:val="24"/>
          <w:szCs w:val="24"/>
        </w:rPr>
        <w:t>interaction. The team established regular case co-ordination meetings with the V</w:t>
      </w:r>
      <w:r w:rsidR="006B0FC3">
        <w:rPr>
          <w:rFonts w:ascii="Calibri" w:hAnsi="Calibri" w:cs="Arial"/>
          <w:sz w:val="24"/>
          <w:szCs w:val="24"/>
        </w:rPr>
        <w:t>ery High Intensity Users</w:t>
      </w:r>
      <w:r w:rsidR="00A3275D">
        <w:rPr>
          <w:rFonts w:ascii="Calibri" w:hAnsi="Calibri" w:cs="Arial"/>
          <w:sz w:val="24"/>
          <w:szCs w:val="24"/>
        </w:rPr>
        <w:t xml:space="preserve"> team and other secondary care teams</w:t>
      </w:r>
      <w:r w:rsidR="006B0FC3">
        <w:rPr>
          <w:rFonts w:ascii="Calibri" w:hAnsi="Calibri" w:cs="Arial"/>
          <w:sz w:val="24"/>
          <w:szCs w:val="24"/>
        </w:rPr>
        <w:t xml:space="preserve"> at CM Health</w:t>
      </w:r>
      <w:r w:rsidR="00A3275D">
        <w:rPr>
          <w:rFonts w:ascii="Calibri" w:hAnsi="Calibri" w:cs="Arial"/>
          <w:sz w:val="24"/>
          <w:szCs w:val="24"/>
        </w:rPr>
        <w:t xml:space="preserve">. Kia </w:t>
      </w:r>
      <w:proofErr w:type="spellStart"/>
      <w:r w:rsidR="00A3275D">
        <w:rPr>
          <w:rFonts w:ascii="Calibri" w:hAnsi="Calibri" w:cs="Arial"/>
          <w:sz w:val="24"/>
          <w:szCs w:val="24"/>
        </w:rPr>
        <w:t>Kaha</w:t>
      </w:r>
      <w:proofErr w:type="spellEnd"/>
      <w:r w:rsidR="00A3275D">
        <w:rPr>
          <w:rFonts w:ascii="Calibri" w:hAnsi="Calibri" w:cs="Arial"/>
          <w:sz w:val="24"/>
          <w:szCs w:val="24"/>
        </w:rPr>
        <w:t xml:space="preserve"> also work</w:t>
      </w:r>
      <w:r w:rsidR="006B0FC3">
        <w:rPr>
          <w:rFonts w:ascii="Calibri" w:hAnsi="Calibri" w:cs="Arial"/>
          <w:sz w:val="24"/>
          <w:szCs w:val="24"/>
        </w:rPr>
        <w:t>s</w:t>
      </w:r>
      <w:r w:rsidR="00A3275D">
        <w:rPr>
          <w:rFonts w:ascii="Calibri" w:hAnsi="Calibri" w:cs="Arial"/>
          <w:sz w:val="24"/>
          <w:szCs w:val="24"/>
        </w:rPr>
        <w:t xml:space="preserve"> closely with the Clinical Family Navigator Team and Primary Mental Health Team in primary care. </w:t>
      </w:r>
    </w:p>
    <w:p w:rsidR="00054E4C" w:rsidRDefault="00A3275D" w:rsidP="00C10BA7">
      <w:pPr>
        <w:spacing w:after="240"/>
        <w:rPr>
          <w:rFonts w:ascii="Calibri" w:hAnsi="Calibri" w:cs="Arial"/>
          <w:sz w:val="24"/>
          <w:szCs w:val="24"/>
        </w:rPr>
      </w:pPr>
      <w:r>
        <w:rPr>
          <w:rFonts w:ascii="Calibri" w:hAnsi="Calibri" w:cs="Arial"/>
          <w:sz w:val="24"/>
          <w:szCs w:val="24"/>
        </w:rPr>
        <w:t>Developing good relationships with other services g</w:t>
      </w:r>
      <w:r w:rsidR="006B0FC3">
        <w:rPr>
          <w:rFonts w:ascii="Calibri" w:hAnsi="Calibri" w:cs="Arial"/>
          <w:sz w:val="24"/>
          <w:szCs w:val="24"/>
        </w:rPr>
        <w:t>ives</w:t>
      </w:r>
      <w:r>
        <w:rPr>
          <w:rFonts w:ascii="Calibri" w:hAnsi="Calibri" w:cs="Arial"/>
          <w:sz w:val="24"/>
          <w:szCs w:val="24"/>
        </w:rPr>
        <w:t xml:space="preserve"> the Kia </w:t>
      </w:r>
      <w:proofErr w:type="spellStart"/>
      <w:r>
        <w:rPr>
          <w:rFonts w:ascii="Calibri" w:hAnsi="Calibri" w:cs="Arial"/>
          <w:sz w:val="24"/>
          <w:szCs w:val="24"/>
        </w:rPr>
        <w:t>Kaha</w:t>
      </w:r>
      <w:proofErr w:type="spellEnd"/>
      <w:r>
        <w:rPr>
          <w:rFonts w:ascii="Calibri" w:hAnsi="Calibri" w:cs="Arial"/>
          <w:sz w:val="24"/>
          <w:szCs w:val="24"/>
        </w:rPr>
        <w:t xml:space="preserve"> team a more complete picture of each patient’s situation, which enable</w:t>
      </w:r>
      <w:r w:rsidR="006B0FC3">
        <w:rPr>
          <w:rFonts w:ascii="Calibri" w:hAnsi="Calibri" w:cs="Arial"/>
          <w:sz w:val="24"/>
          <w:szCs w:val="24"/>
        </w:rPr>
        <w:t>s</w:t>
      </w:r>
      <w:r>
        <w:rPr>
          <w:rFonts w:ascii="Calibri" w:hAnsi="Calibri" w:cs="Arial"/>
          <w:sz w:val="24"/>
          <w:szCs w:val="24"/>
        </w:rPr>
        <w:t xml:space="preserve"> timely, appropriate, patient-centred care.</w:t>
      </w:r>
      <w:r w:rsidR="00845D13">
        <w:rPr>
          <w:rFonts w:ascii="Calibri" w:hAnsi="Calibri" w:cs="Arial"/>
          <w:sz w:val="24"/>
          <w:szCs w:val="24"/>
        </w:rPr>
        <w:t xml:space="preserve"> It also improve</w:t>
      </w:r>
      <w:r w:rsidR="006B0FC3">
        <w:rPr>
          <w:rFonts w:ascii="Calibri" w:hAnsi="Calibri" w:cs="Arial"/>
          <w:sz w:val="24"/>
          <w:szCs w:val="24"/>
        </w:rPr>
        <w:t>s</w:t>
      </w:r>
      <w:r w:rsidR="00845D13">
        <w:rPr>
          <w:rFonts w:ascii="Calibri" w:hAnsi="Calibri" w:cs="Arial"/>
          <w:sz w:val="24"/>
          <w:szCs w:val="24"/>
        </w:rPr>
        <w:t xml:space="preserve"> access to other services for patients. </w:t>
      </w:r>
    </w:p>
    <w:p w:rsidR="00A3275D" w:rsidRDefault="00845D13" w:rsidP="00C10BA7">
      <w:pPr>
        <w:spacing w:after="240"/>
        <w:rPr>
          <w:rFonts w:ascii="Calibri" w:hAnsi="Calibri" w:cs="Arial"/>
          <w:sz w:val="24"/>
          <w:szCs w:val="24"/>
        </w:rPr>
      </w:pPr>
      <w:r>
        <w:rPr>
          <w:rFonts w:ascii="Calibri" w:hAnsi="Calibri" w:cs="Arial"/>
          <w:sz w:val="24"/>
          <w:szCs w:val="24"/>
        </w:rPr>
        <w:t xml:space="preserve">It </w:t>
      </w:r>
      <w:r w:rsidR="006B0FC3">
        <w:rPr>
          <w:rFonts w:ascii="Calibri" w:hAnsi="Calibri" w:cs="Arial"/>
          <w:sz w:val="24"/>
          <w:szCs w:val="24"/>
        </w:rPr>
        <w:t xml:space="preserve">is </w:t>
      </w:r>
      <w:r>
        <w:rPr>
          <w:rFonts w:ascii="Calibri" w:hAnsi="Calibri" w:cs="Arial"/>
          <w:sz w:val="24"/>
          <w:szCs w:val="24"/>
        </w:rPr>
        <w:t xml:space="preserve">important to involve patients in directing care coordination as much as possible by identifying their needs, their priorities and obtaining consent to coordinate their care. </w:t>
      </w:r>
    </w:p>
    <w:p w:rsidR="00845D13" w:rsidRPr="001C0A8F" w:rsidRDefault="00845D13" w:rsidP="003363AD">
      <w:pPr>
        <w:pStyle w:val="Heading3"/>
        <w:spacing w:after="240"/>
        <w:jc w:val="left"/>
        <w:rPr>
          <w:rFonts w:ascii="Calibri" w:hAnsi="Calibri"/>
          <w:b w:val="0"/>
          <w:color w:val="215868"/>
          <w:sz w:val="28"/>
          <w:szCs w:val="28"/>
        </w:rPr>
      </w:pPr>
      <w:r w:rsidRPr="001C0A8F">
        <w:rPr>
          <w:rFonts w:ascii="Calibri" w:hAnsi="Calibri"/>
          <w:b w:val="0"/>
          <w:color w:val="215868"/>
          <w:sz w:val="28"/>
          <w:szCs w:val="28"/>
        </w:rPr>
        <w:t>Outcomes</w:t>
      </w:r>
    </w:p>
    <w:p w:rsidR="00B43C91" w:rsidRDefault="00B43C91" w:rsidP="00F412E8">
      <w:pPr>
        <w:spacing w:after="240"/>
        <w:rPr>
          <w:rFonts w:ascii="Calibri" w:hAnsi="Calibri"/>
          <w:sz w:val="24"/>
          <w:szCs w:val="24"/>
        </w:rPr>
      </w:pPr>
      <w:r w:rsidRPr="001C0A8F">
        <w:rPr>
          <w:rFonts w:ascii="Calibri" w:hAnsi="Calibri"/>
          <w:sz w:val="24"/>
          <w:szCs w:val="24"/>
        </w:rPr>
        <w:t xml:space="preserve">In its first year, Kia </w:t>
      </w:r>
      <w:proofErr w:type="spellStart"/>
      <w:r w:rsidRPr="001C0A8F">
        <w:rPr>
          <w:rFonts w:ascii="Calibri" w:hAnsi="Calibri"/>
          <w:sz w:val="24"/>
          <w:szCs w:val="24"/>
        </w:rPr>
        <w:t>Kaha</w:t>
      </w:r>
      <w:proofErr w:type="spellEnd"/>
      <w:r w:rsidRPr="001C0A8F">
        <w:rPr>
          <w:rFonts w:ascii="Calibri" w:hAnsi="Calibri"/>
          <w:sz w:val="24"/>
          <w:szCs w:val="24"/>
        </w:rPr>
        <w:t xml:space="preserve"> achieved a </w:t>
      </w:r>
      <w:r w:rsidR="001B7E7F">
        <w:rPr>
          <w:rFonts w:ascii="Calibri" w:hAnsi="Calibri"/>
          <w:sz w:val="24"/>
          <w:szCs w:val="24"/>
        </w:rPr>
        <w:t>4</w:t>
      </w:r>
      <w:r w:rsidR="00E65413">
        <w:rPr>
          <w:rFonts w:ascii="Calibri" w:hAnsi="Calibri"/>
          <w:sz w:val="24"/>
          <w:szCs w:val="24"/>
        </w:rPr>
        <w:t>1</w:t>
      </w:r>
      <w:r w:rsidR="001B7E7F" w:rsidRPr="001C0A8F">
        <w:rPr>
          <w:rFonts w:ascii="Calibri" w:hAnsi="Calibri"/>
          <w:sz w:val="24"/>
          <w:szCs w:val="24"/>
        </w:rPr>
        <w:t xml:space="preserve"> </w:t>
      </w:r>
      <w:r w:rsidRPr="001C0A8F">
        <w:rPr>
          <w:rFonts w:ascii="Calibri" w:hAnsi="Calibri"/>
          <w:sz w:val="24"/>
          <w:szCs w:val="24"/>
        </w:rPr>
        <w:t>per cent drop in Emergency Care visits among its patient cohort</w:t>
      </w:r>
      <w:r w:rsidR="008B6673">
        <w:rPr>
          <w:rFonts w:ascii="Calibri" w:hAnsi="Calibri"/>
          <w:sz w:val="24"/>
          <w:szCs w:val="24"/>
        </w:rPr>
        <w:t>, exceeding its aim to reduce hospital use by 25 per cent</w:t>
      </w:r>
      <w:r w:rsidR="004B48BB">
        <w:rPr>
          <w:rFonts w:ascii="Calibri" w:hAnsi="Calibri"/>
          <w:sz w:val="24"/>
          <w:szCs w:val="24"/>
        </w:rPr>
        <w:t xml:space="preserve"> (Figure 2)</w:t>
      </w:r>
      <w:r w:rsidRPr="001C0A8F">
        <w:rPr>
          <w:rFonts w:ascii="Calibri" w:hAnsi="Calibri"/>
          <w:sz w:val="24"/>
          <w:szCs w:val="24"/>
        </w:rPr>
        <w:t xml:space="preserve">. </w:t>
      </w:r>
      <w:r w:rsidR="003A1E45">
        <w:rPr>
          <w:rFonts w:ascii="Calibri" w:hAnsi="Calibri"/>
          <w:sz w:val="24"/>
          <w:szCs w:val="24"/>
        </w:rPr>
        <w:t xml:space="preserve">This drop has been </w:t>
      </w:r>
      <w:r w:rsidR="003A1E45">
        <w:rPr>
          <w:rFonts w:ascii="Calibri" w:hAnsi="Calibri"/>
          <w:sz w:val="24"/>
          <w:szCs w:val="24"/>
        </w:rPr>
        <w:lastRenderedPageBreak/>
        <w:t xml:space="preserve">sustained. </w:t>
      </w:r>
      <w:r w:rsidR="00E65413">
        <w:rPr>
          <w:rFonts w:ascii="Calibri" w:hAnsi="Calibri"/>
          <w:sz w:val="24"/>
          <w:szCs w:val="24"/>
        </w:rPr>
        <w:t xml:space="preserve">Figure 2 represents the first cohort of 41 patients who enrolled in the Kia </w:t>
      </w:r>
      <w:proofErr w:type="spellStart"/>
      <w:r w:rsidR="00E65413">
        <w:rPr>
          <w:rFonts w:ascii="Calibri" w:hAnsi="Calibri"/>
          <w:sz w:val="24"/>
          <w:szCs w:val="24"/>
        </w:rPr>
        <w:t>Kaha</w:t>
      </w:r>
      <w:proofErr w:type="spellEnd"/>
      <w:r w:rsidR="00E65413">
        <w:rPr>
          <w:rFonts w:ascii="Calibri" w:hAnsi="Calibri"/>
          <w:sz w:val="24"/>
          <w:szCs w:val="24"/>
        </w:rPr>
        <w:t xml:space="preserve"> service between August and December 2013.</w:t>
      </w:r>
    </w:p>
    <w:p w:rsidR="003A1E45" w:rsidRDefault="003A1E45" w:rsidP="003A1E45">
      <w:pPr>
        <w:spacing w:after="240"/>
        <w:rPr>
          <w:rFonts w:ascii="Calibri" w:hAnsi="Calibri"/>
          <w:b/>
          <w:sz w:val="24"/>
          <w:szCs w:val="24"/>
        </w:rPr>
      </w:pPr>
      <w:r>
        <w:rPr>
          <w:rFonts w:ascii="Calibri" w:hAnsi="Calibri"/>
          <w:b/>
          <w:sz w:val="24"/>
          <w:szCs w:val="24"/>
        </w:rPr>
        <w:t xml:space="preserve">Figure 2: Reduction in presentations to Emergency Care </w:t>
      </w:r>
    </w:p>
    <w:p w:rsidR="003A1E45" w:rsidRPr="003A1E45" w:rsidRDefault="0085246B" w:rsidP="008B6673">
      <w:pPr>
        <w:spacing w:after="240"/>
        <w:jc w:val="center"/>
        <w:rPr>
          <w:rFonts w:ascii="Calibri" w:hAnsi="Calibri"/>
          <w:b/>
          <w:sz w:val="24"/>
          <w:szCs w:val="24"/>
        </w:rPr>
      </w:pPr>
      <w:r>
        <w:rPr>
          <w:rFonts w:ascii="Calibri" w:hAnsi="Calibri"/>
          <w:noProof/>
          <w:sz w:val="24"/>
          <w:szCs w:val="24"/>
          <w:lang w:val="en-NZ" w:eastAsia="en-NZ"/>
        </w:rPr>
        <mc:AlternateContent>
          <mc:Choice Requires="wps">
            <w:drawing>
              <wp:anchor distT="0" distB="0" distL="114300" distR="114300" simplePos="0" relativeHeight="251674624" behindDoc="0" locked="0" layoutInCell="1" allowOverlap="1" wp14:anchorId="447645C2" wp14:editId="085EF527">
                <wp:simplePos x="0" y="0"/>
                <wp:positionH relativeFrom="column">
                  <wp:posOffset>-51758</wp:posOffset>
                </wp:positionH>
                <wp:positionV relativeFrom="paragraph">
                  <wp:posOffset>595271</wp:posOffset>
                </wp:positionV>
                <wp:extent cx="371475" cy="2446655"/>
                <wp:effectExtent l="0" t="0" r="9525"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44665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4B48BB" w:rsidRPr="008B6673" w:rsidRDefault="004B48BB" w:rsidP="004B48BB">
                            <w:pPr>
                              <w:rPr>
                                <w:rFonts w:ascii="Calibri" w:hAnsi="Calibri"/>
                              </w:rPr>
                            </w:pPr>
                            <w:r w:rsidRPr="008B6673">
                              <w:rPr>
                                <w:rFonts w:ascii="Calibri" w:hAnsi="Calibri"/>
                              </w:rPr>
                              <w:t>Number of presentations to Emergency Care</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left:0;text-align:left;margin-left:-4.1pt;margin-top:46.85pt;width:29.25pt;height:19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" stroked="f" strokeweight="0">
                <v:textbox style="layout-flow:vertical;mso-layout-flow-alt:bottom-to-top">
                  <w:txbxContent>
                    <w:p w:rsidR="004B48BB" w:rsidRPr="008B6673" w:rsidRDefault="004B48BB" w:rsidP="004B48BB">
                      <w:pPr>
                        <w:rPr>
                          <w:rFonts w:ascii="Calibri" w:hAnsi="Calibri"/>
                        </w:rPr>
                      </w:pPr>
                      <w:r w:rsidRPr="008B6673">
                        <w:rPr>
                          <w:rFonts w:ascii="Calibri" w:hAnsi="Calibri"/>
                        </w:rPr>
                        <w:t>Number of presentations to Emergency Care</w:t>
                      </w:r>
                    </w:p>
                  </w:txbxContent>
                </v:textbox>
              </v:shape>
            </w:pict>
          </mc:Fallback>
        </mc:AlternateContent>
      </w:r>
      <w:r>
        <w:rPr>
          <w:noProof/>
          <w:lang w:val="en-NZ" w:eastAsia="en-NZ"/>
        </w:rPr>
        <w:drawing>
          <wp:inline distT="0" distB="0" distL="0" distR="0" wp14:anchorId="37B82611" wp14:editId="2E9926E7">
            <wp:extent cx="5417388" cy="3476445"/>
            <wp:effectExtent l="0" t="0" r="12065" b="1016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572D3" w:rsidRPr="00C10BA7" w:rsidRDefault="00DE1CDC" w:rsidP="00F412E8">
      <w:pPr>
        <w:spacing w:after="240"/>
        <w:rPr>
          <w:rFonts w:ascii="Calibri" w:hAnsi="Calibri"/>
          <w:sz w:val="24"/>
          <w:szCs w:val="24"/>
        </w:rPr>
      </w:pPr>
      <w:r>
        <w:rPr>
          <w:rFonts w:ascii="Calibri" w:hAnsi="Calibri"/>
          <w:sz w:val="24"/>
          <w:szCs w:val="24"/>
        </w:rPr>
        <w:t xml:space="preserve">Initially, Kia </w:t>
      </w:r>
      <w:proofErr w:type="spellStart"/>
      <w:r>
        <w:rPr>
          <w:rFonts w:ascii="Calibri" w:hAnsi="Calibri"/>
          <w:sz w:val="24"/>
          <w:szCs w:val="24"/>
        </w:rPr>
        <w:t>Kaha</w:t>
      </w:r>
      <w:proofErr w:type="spellEnd"/>
      <w:r>
        <w:rPr>
          <w:rFonts w:ascii="Calibri" w:hAnsi="Calibri"/>
          <w:sz w:val="24"/>
          <w:szCs w:val="24"/>
        </w:rPr>
        <w:t xml:space="preserve"> engaged with patients by offering an appointment with a health professional. This achieved an engagement rate of about 50 per cent. Peer support specialists were introduced into the engagement process in December 2013. Following the introduction of a flexible, professional-peer assessment, Kia </w:t>
      </w:r>
      <w:proofErr w:type="spellStart"/>
      <w:r>
        <w:rPr>
          <w:rFonts w:ascii="Calibri" w:hAnsi="Calibri"/>
          <w:sz w:val="24"/>
          <w:szCs w:val="24"/>
        </w:rPr>
        <w:t>Kaha</w:t>
      </w:r>
      <w:proofErr w:type="spellEnd"/>
      <w:r>
        <w:rPr>
          <w:rFonts w:ascii="Calibri" w:hAnsi="Calibri"/>
          <w:sz w:val="24"/>
          <w:szCs w:val="24"/>
        </w:rPr>
        <w:t xml:space="preserve"> successfully engaged with almost all patients (Figure 3). </w:t>
      </w:r>
    </w:p>
    <w:p w:rsidR="009572D3" w:rsidRDefault="00F47491" w:rsidP="009572D3">
      <w:pPr>
        <w:spacing w:after="240"/>
        <w:rPr>
          <w:rFonts w:ascii="Calibri" w:hAnsi="Calibri"/>
          <w:b/>
          <w:sz w:val="24"/>
          <w:szCs w:val="24"/>
        </w:rPr>
      </w:pPr>
      <w:r>
        <w:rPr>
          <w:rFonts w:ascii="Calibri" w:hAnsi="Calibri"/>
          <w:noProof/>
          <w:sz w:val="24"/>
          <w:szCs w:val="24"/>
          <w:lang w:val="en-NZ" w:eastAsia="en-NZ"/>
        </w:rPr>
        <mc:AlternateContent>
          <mc:Choice Requires="wps">
            <w:drawing>
              <wp:anchor distT="0" distB="0" distL="114300" distR="114300" simplePos="0" relativeHeight="251672576" behindDoc="0" locked="0" layoutInCell="1" allowOverlap="1" wp14:anchorId="139EEFB4" wp14:editId="535E7C45">
                <wp:simplePos x="0" y="0"/>
                <wp:positionH relativeFrom="column">
                  <wp:posOffset>-52070</wp:posOffset>
                </wp:positionH>
                <wp:positionV relativeFrom="paragraph">
                  <wp:posOffset>335915</wp:posOffset>
                </wp:positionV>
                <wp:extent cx="371475" cy="3413125"/>
                <wp:effectExtent l="0" t="0" r="9525" b="0"/>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4131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9572D3" w:rsidRPr="00F47491" w:rsidRDefault="009572D3" w:rsidP="009572D3">
                            <w:pPr>
                              <w:rPr>
                                <w:rFonts w:ascii="Calibri" w:hAnsi="Calibri"/>
                              </w:rPr>
                            </w:pPr>
                            <w:r w:rsidRPr="00F47491">
                              <w:rPr>
                                <w:rFonts w:ascii="Calibri" w:hAnsi="Calibri"/>
                              </w:rPr>
                              <w:t>Percentage of people contacted who made a first appointment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1pt;margin-top:26.45pt;width:29.25pt;height:26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" stroked="f" strokeweight="0">
                <v:textbox style="layout-flow:vertical;mso-layout-flow-alt:bottom-to-top">
                  <w:txbxContent>
                    <w:p w:rsidR="009572D3" w:rsidRPr="00F47491" w:rsidRDefault="009572D3" w:rsidP="009572D3">
                      <w:pPr>
                        <w:rPr>
                          <w:rFonts w:ascii="Calibri" w:hAnsi="Calibri"/>
                        </w:rPr>
                      </w:pPr>
                      <w:r w:rsidRPr="00F47491">
                        <w:rPr>
                          <w:rFonts w:ascii="Calibri" w:hAnsi="Calibri"/>
                        </w:rPr>
                        <w:t>Percentage of people contacted who made a first appointment</w:t>
                      </w:r>
                    </w:p>
                  </w:txbxContent>
                </v:textbox>
              </v:shape>
            </w:pict>
          </mc:Fallback>
        </mc:AlternateContent>
      </w:r>
      <w:r w:rsidR="009572D3" w:rsidRPr="00C10BA7">
        <w:rPr>
          <w:rFonts w:ascii="Calibri" w:hAnsi="Calibri"/>
          <w:b/>
          <w:sz w:val="24"/>
          <w:szCs w:val="24"/>
        </w:rPr>
        <w:t xml:space="preserve">Figure </w:t>
      </w:r>
      <w:r w:rsidR="003A1E45">
        <w:rPr>
          <w:rFonts w:ascii="Calibri" w:hAnsi="Calibri"/>
          <w:b/>
          <w:sz w:val="24"/>
          <w:szCs w:val="24"/>
        </w:rPr>
        <w:t>3</w:t>
      </w:r>
      <w:r w:rsidR="009572D3" w:rsidRPr="00C10BA7">
        <w:rPr>
          <w:rFonts w:ascii="Calibri" w:hAnsi="Calibri"/>
          <w:b/>
          <w:sz w:val="24"/>
          <w:szCs w:val="24"/>
        </w:rPr>
        <w:t>: Effect of peer outreach on engagement</w:t>
      </w:r>
    </w:p>
    <w:p w:rsidR="009572D3" w:rsidRPr="00C10BA7" w:rsidRDefault="003A1E45" w:rsidP="008B6673">
      <w:pPr>
        <w:spacing w:after="240"/>
        <w:jc w:val="center"/>
        <w:rPr>
          <w:rFonts w:ascii="Calibri" w:hAnsi="Calibri"/>
          <w:b/>
          <w:sz w:val="24"/>
          <w:szCs w:val="24"/>
        </w:rPr>
      </w:pPr>
      <w:r>
        <w:rPr>
          <w:noProof/>
          <w:lang w:val="en-NZ" w:eastAsia="en-NZ"/>
        </w:rPr>
        <w:drawing>
          <wp:inline distT="0" distB="0" distL="0" distR="0" wp14:anchorId="4EB85859" wp14:editId="11223E5A">
            <wp:extent cx="5348378" cy="3467819"/>
            <wp:effectExtent l="0" t="0" r="24130" b="1841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E7DDB" w:rsidRDefault="00B60858" w:rsidP="00FE7DDB">
      <w:pPr>
        <w:pStyle w:val="Heading2"/>
        <w:spacing w:after="240"/>
        <w:rPr>
          <w:rFonts w:ascii="Calibri" w:hAnsi="Calibri"/>
          <w:color w:val="215868"/>
          <w:sz w:val="36"/>
          <w:szCs w:val="36"/>
          <w:u w:val="none"/>
        </w:rPr>
      </w:pPr>
      <w:r>
        <w:rPr>
          <w:rFonts w:ascii="Calibri" w:hAnsi="Calibri"/>
          <w:color w:val="215868"/>
          <w:sz w:val="36"/>
          <w:szCs w:val="36"/>
          <w:u w:val="none"/>
        </w:rPr>
        <w:lastRenderedPageBreak/>
        <w:t xml:space="preserve">Manage Better Together: </w:t>
      </w:r>
      <w:r w:rsidR="00FE7DDB" w:rsidRPr="001C0A8F">
        <w:rPr>
          <w:rFonts w:ascii="Calibri" w:hAnsi="Calibri"/>
          <w:color w:val="215868"/>
          <w:sz w:val="36"/>
          <w:szCs w:val="36"/>
          <w:u w:val="none"/>
        </w:rPr>
        <w:t xml:space="preserve">Kia </w:t>
      </w:r>
      <w:proofErr w:type="spellStart"/>
      <w:r w:rsidR="00FE7DDB" w:rsidRPr="001C0A8F">
        <w:rPr>
          <w:rFonts w:ascii="Calibri" w:hAnsi="Calibri"/>
          <w:color w:val="215868"/>
          <w:sz w:val="36"/>
          <w:szCs w:val="36"/>
          <w:u w:val="none"/>
        </w:rPr>
        <w:t>Kaha</w:t>
      </w:r>
      <w:proofErr w:type="spellEnd"/>
      <w:r w:rsidR="00FE7DDB">
        <w:rPr>
          <w:rFonts w:ascii="Calibri" w:hAnsi="Calibri"/>
          <w:color w:val="215868"/>
          <w:sz w:val="36"/>
          <w:szCs w:val="36"/>
          <w:u w:val="none"/>
        </w:rPr>
        <w:t xml:space="preserve"> </w:t>
      </w:r>
      <w:proofErr w:type="spellStart"/>
      <w:r w:rsidR="00FE7DDB">
        <w:rPr>
          <w:rFonts w:ascii="Calibri" w:hAnsi="Calibri"/>
          <w:color w:val="215868"/>
          <w:sz w:val="36"/>
          <w:szCs w:val="36"/>
          <w:u w:val="none"/>
        </w:rPr>
        <w:t>ki</w:t>
      </w:r>
      <w:proofErr w:type="spellEnd"/>
      <w:r w:rsidR="00FE7DDB">
        <w:rPr>
          <w:rFonts w:ascii="Calibri" w:hAnsi="Calibri"/>
          <w:color w:val="215868"/>
          <w:sz w:val="36"/>
          <w:szCs w:val="36"/>
          <w:u w:val="none"/>
        </w:rPr>
        <w:t xml:space="preserve"> </w:t>
      </w:r>
      <w:proofErr w:type="spellStart"/>
      <w:proofErr w:type="gramStart"/>
      <w:r w:rsidR="00FE7DDB">
        <w:rPr>
          <w:rFonts w:ascii="Calibri" w:hAnsi="Calibri"/>
          <w:color w:val="215868"/>
          <w:sz w:val="36"/>
          <w:szCs w:val="36"/>
          <w:u w:val="none"/>
        </w:rPr>
        <w:t>te</w:t>
      </w:r>
      <w:proofErr w:type="spellEnd"/>
      <w:proofErr w:type="gramEnd"/>
      <w:r w:rsidR="00FE7DDB">
        <w:rPr>
          <w:rFonts w:ascii="Calibri" w:hAnsi="Calibri"/>
          <w:color w:val="215868"/>
          <w:sz w:val="36"/>
          <w:szCs w:val="36"/>
          <w:u w:val="none"/>
        </w:rPr>
        <w:t xml:space="preserve"> </w:t>
      </w:r>
      <w:proofErr w:type="spellStart"/>
      <w:r w:rsidR="00FE7DDB">
        <w:rPr>
          <w:rFonts w:ascii="Calibri" w:hAnsi="Calibri"/>
          <w:color w:val="215868"/>
          <w:sz w:val="36"/>
          <w:szCs w:val="36"/>
          <w:u w:val="none"/>
        </w:rPr>
        <w:t>Hauora</w:t>
      </w:r>
      <w:proofErr w:type="spellEnd"/>
    </w:p>
    <w:p w:rsidR="00FE7DDB" w:rsidRDefault="005E768A" w:rsidP="005E768A">
      <w:pPr>
        <w:spacing w:after="240"/>
        <w:rPr>
          <w:rFonts w:ascii="Calibri" w:hAnsi="Calibri"/>
          <w:sz w:val="24"/>
          <w:szCs w:val="24"/>
        </w:rPr>
      </w:pPr>
      <w:r w:rsidRPr="006A0658">
        <w:rPr>
          <w:rFonts w:ascii="Calibri" w:hAnsi="Calibri"/>
          <w:sz w:val="24"/>
          <w:szCs w:val="24"/>
        </w:rPr>
        <w:t xml:space="preserve">Following its success under the Beyond 20,000 Days campaign, Kia </w:t>
      </w:r>
      <w:proofErr w:type="spellStart"/>
      <w:r w:rsidRPr="006A0658">
        <w:rPr>
          <w:rFonts w:ascii="Calibri" w:hAnsi="Calibri"/>
          <w:sz w:val="24"/>
          <w:szCs w:val="24"/>
        </w:rPr>
        <w:t>Kaha</w:t>
      </w:r>
      <w:proofErr w:type="spellEnd"/>
      <w:r w:rsidRPr="006A0658">
        <w:rPr>
          <w:rFonts w:ascii="Calibri" w:hAnsi="Calibri"/>
          <w:sz w:val="24"/>
          <w:szCs w:val="24"/>
        </w:rPr>
        <w:t xml:space="preserve"> continues to develop under </w:t>
      </w:r>
      <w:proofErr w:type="spellStart"/>
      <w:r w:rsidRPr="006A0658">
        <w:rPr>
          <w:rFonts w:ascii="Calibri" w:hAnsi="Calibri"/>
          <w:sz w:val="24"/>
          <w:szCs w:val="24"/>
        </w:rPr>
        <w:t>Manaaki</w:t>
      </w:r>
      <w:proofErr w:type="spellEnd"/>
      <w:r w:rsidRPr="006A0658">
        <w:rPr>
          <w:rFonts w:ascii="Calibri" w:hAnsi="Calibri"/>
          <w:sz w:val="24"/>
          <w:szCs w:val="24"/>
        </w:rPr>
        <w:t xml:space="preserve"> </w:t>
      </w:r>
      <w:proofErr w:type="spellStart"/>
      <w:r w:rsidRPr="006A0658">
        <w:rPr>
          <w:rFonts w:ascii="Calibri" w:hAnsi="Calibri"/>
          <w:sz w:val="24"/>
          <w:szCs w:val="24"/>
        </w:rPr>
        <w:t>Hauora</w:t>
      </w:r>
      <w:proofErr w:type="spellEnd"/>
      <w:r w:rsidRPr="006A0658">
        <w:rPr>
          <w:rFonts w:ascii="Calibri" w:hAnsi="Calibri"/>
          <w:sz w:val="24"/>
          <w:szCs w:val="24"/>
        </w:rPr>
        <w:t xml:space="preserve"> – Supporting Wellness. </w:t>
      </w:r>
    </w:p>
    <w:p w:rsidR="00553F72" w:rsidRPr="009A2111" w:rsidRDefault="00553F72" w:rsidP="00553F72">
      <w:pPr>
        <w:spacing w:after="240"/>
        <w:rPr>
          <w:rFonts w:ascii="Calibri" w:hAnsi="Calibri"/>
          <w:sz w:val="24"/>
          <w:szCs w:val="24"/>
        </w:rPr>
      </w:pPr>
      <w:r w:rsidRPr="006A0658">
        <w:rPr>
          <w:rFonts w:ascii="Calibri" w:hAnsi="Calibri"/>
          <w:sz w:val="24"/>
          <w:szCs w:val="24"/>
        </w:rPr>
        <w:t xml:space="preserve">Under </w:t>
      </w:r>
      <w:proofErr w:type="spellStart"/>
      <w:r w:rsidRPr="006A0658">
        <w:rPr>
          <w:rFonts w:ascii="Calibri" w:hAnsi="Calibri"/>
          <w:sz w:val="24"/>
          <w:szCs w:val="24"/>
        </w:rPr>
        <w:t>Manaaki</w:t>
      </w:r>
      <w:proofErr w:type="spellEnd"/>
      <w:r w:rsidRPr="006A0658">
        <w:rPr>
          <w:rFonts w:ascii="Calibri" w:hAnsi="Calibri"/>
          <w:sz w:val="24"/>
          <w:szCs w:val="24"/>
        </w:rPr>
        <w:t xml:space="preserve"> </w:t>
      </w:r>
      <w:proofErr w:type="spellStart"/>
      <w:r w:rsidRPr="006A0658">
        <w:rPr>
          <w:rFonts w:ascii="Calibri" w:hAnsi="Calibri"/>
          <w:sz w:val="24"/>
          <w:szCs w:val="24"/>
        </w:rPr>
        <w:t>Hauora</w:t>
      </w:r>
      <w:proofErr w:type="spellEnd"/>
      <w:r w:rsidRPr="006A0658">
        <w:rPr>
          <w:rFonts w:ascii="Calibri" w:hAnsi="Calibri"/>
          <w:sz w:val="24"/>
          <w:szCs w:val="24"/>
        </w:rPr>
        <w:t xml:space="preserve">, Kia </w:t>
      </w:r>
      <w:proofErr w:type="spellStart"/>
      <w:r w:rsidRPr="006A0658">
        <w:rPr>
          <w:rFonts w:ascii="Calibri" w:hAnsi="Calibri"/>
          <w:sz w:val="24"/>
          <w:szCs w:val="24"/>
        </w:rPr>
        <w:t>Kaha</w:t>
      </w:r>
      <w:proofErr w:type="spellEnd"/>
      <w:r w:rsidRPr="006A0658">
        <w:rPr>
          <w:rFonts w:ascii="Calibri" w:hAnsi="Calibri"/>
          <w:sz w:val="24"/>
          <w:szCs w:val="24"/>
        </w:rPr>
        <w:t xml:space="preserve"> aims to </w:t>
      </w:r>
      <w:r>
        <w:rPr>
          <w:rFonts w:ascii="Calibri" w:hAnsi="Calibri"/>
          <w:sz w:val="24"/>
          <w:szCs w:val="24"/>
        </w:rPr>
        <w:t xml:space="preserve">extend its </w:t>
      </w:r>
      <w:r w:rsidRPr="006A0658">
        <w:rPr>
          <w:rFonts w:ascii="Calibri" w:hAnsi="Calibri"/>
          <w:sz w:val="24"/>
          <w:szCs w:val="24"/>
        </w:rPr>
        <w:t xml:space="preserve">support </w:t>
      </w:r>
      <w:r>
        <w:rPr>
          <w:rFonts w:ascii="Calibri" w:hAnsi="Calibri"/>
          <w:sz w:val="24"/>
          <w:szCs w:val="24"/>
        </w:rPr>
        <w:t xml:space="preserve">to </w:t>
      </w:r>
      <w:r w:rsidRPr="006A0658">
        <w:rPr>
          <w:rFonts w:ascii="Calibri" w:hAnsi="Calibri"/>
          <w:sz w:val="24"/>
          <w:szCs w:val="24"/>
        </w:rPr>
        <w:t xml:space="preserve">5,000 East Tamaki Healthcare patients with long-term conditions who live in </w:t>
      </w:r>
      <w:proofErr w:type="spellStart"/>
      <w:r w:rsidRPr="006A0658">
        <w:rPr>
          <w:rFonts w:ascii="Calibri" w:hAnsi="Calibri"/>
          <w:sz w:val="24"/>
          <w:szCs w:val="24"/>
        </w:rPr>
        <w:t>Otara</w:t>
      </w:r>
      <w:proofErr w:type="spellEnd"/>
      <w:r w:rsidRPr="006A0658">
        <w:rPr>
          <w:rFonts w:ascii="Calibri" w:hAnsi="Calibri"/>
          <w:sz w:val="24"/>
          <w:szCs w:val="24"/>
        </w:rPr>
        <w:t xml:space="preserve"> by 1 December 2016. </w:t>
      </w:r>
    </w:p>
    <w:p w:rsidR="00F243CC" w:rsidRDefault="00553F72" w:rsidP="005E768A">
      <w:pPr>
        <w:spacing w:after="240"/>
        <w:rPr>
          <w:rFonts w:ascii="Calibri" w:hAnsi="Calibri" w:cs="Arial"/>
          <w:sz w:val="24"/>
          <w:szCs w:val="24"/>
        </w:rPr>
      </w:pPr>
      <w:r>
        <w:rPr>
          <w:rFonts w:ascii="Calibri" w:hAnsi="Calibri" w:cs="Arial"/>
          <w:sz w:val="24"/>
          <w:szCs w:val="24"/>
        </w:rPr>
        <w:t xml:space="preserve">To do this, </w:t>
      </w:r>
      <w:proofErr w:type="gramStart"/>
      <w:r w:rsidR="00B60858">
        <w:rPr>
          <w:rFonts w:ascii="Calibri" w:hAnsi="Calibri" w:cs="Arial"/>
          <w:sz w:val="24"/>
          <w:szCs w:val="24"/>
        </w:rPr>
        <w:t>Manage</w:t>
      </w:r>
      <w:proofErr w:type="gramEnd"/>
      <w:r w:rsidR="00B60858">
        <w:rPr>
          <w:rFonts w:ascii="Calibri" w:hAnsi="Calibri" w:cs="Arial"/>
          <w:sz w:val="24"/>
          <w:szCs w:val="24"/>
        </w:rPr>
        <w:t xml:space="preserve"> Better Together: </w:t>
      </w:r>
      <w:r w:rsidR="006B0FC3" w:rsidRPr="00985D8E">
        <w:rPr>
          <w:rFonts w:ascii="Calibri" w:hAnsi="Calibri" w:cs="Arial"/>
          <w:sz w:val="24"/>
          <w:szCs w:val="24"/>
        </w:rPr>
        <w:t xml:space="preserve">Kia </w:t>
      </w:r>
      <w:proofErr w:type="spellStart"/>
      <w:r w:rsidR="006B0FC3" w:rsidRPr="00985D8E">
        <w:rPr>
          <w:rFonts w:ascii="Calibri" w:hAnsi="Calibri" w:cs="Arial"/>
          <w:sz w:val="24"/>
          <w:szCs w:val="24"/>
        </w:rPr>
        <w:t>Kaha</w:t>
      </w:r>
      <w:proofErr w:type="spellEnd"/>
      <w:r w:rsidR="006B0FC3" w:rsidRPr="00985D8E">
        <w:rPr>
          <w:rFonts w:ascii="Calibri" w:hAnsi="Calibri" w:cs="Arial"/>
          <w:sz w:val="24"/>
          <w:szCs w:val="24"/>
        </w:rPr>
        <w:t xml:space="preserve"> </w:t>
      </w:r>
      <w:proofErr w:type="spellStart"/>
      <w:r w:rsidR="006B0FC3" w:rsidRPr="00985D8E">
        <w:rPr>
          <w:rFonts w:ascii="Calibri" w:hAnsi="Calibri" w:cs="Arial"/>
          <w:sz w:val="24"/>
          <w:szCs w:val="24"/>
        </w:rPr>
        <w:t>ki</w:t>
      </w:r>
      <w:proofErr w:type="spellEnd"/>
      <w:r w:rsidR="006B0FC3" w:rsidRPr="00985D8E">
        <w:rPr>
          <w:rFonts w:ascii="Calibri" w:hAnsi="Calibri" w:cs="Arial"/>
          <w:sz w:val="24"/>
          <w:szCs w:val="24"/>
        </w:rPr>
        <w:t xml:space="preserve"> </w:t>
      </w:r>
      <w:proofErr w:type="spellStart"/>
      <w:r w:rsidR="006B0FC3" w:rsidRPr="00985D8E">
        <w:rPr>
          <w:rFonts w:ascii="Calibri" w:hAnsi="Calibri" w:cs="Arial"/>
          <w:sz w:val="24"/>
          <w:szCs w:val="24"/>
        </w:rPr>
        <w:t>te</w:t>
      </w:r>
      <w:proofErr w:type="spellEnd"/>
      <w:r w:rsidR="006B0FC3" w:rsidRPr="00985D8E">
        <w:rPr>
          <w:rFonts w:ascii="Calibri" w:hAnsi="Calibri" w:cs="Arial"/>
          <w:sz w:val="24"/>
          <w:szCs w:val="24"/>
        </w:rPr>
        <w:t xml:space="preserve"> </w:t>
      </w:r>
      <w:proofErr w:type="spellStart"/>
      <w:r w:rsidR="006B0FC3" w:rsidRPr="00985D8E">
        <w:rPr>
          <w:rFonts w:ascii="Calibri" w:hAnsi="Calibri" w:cs="Arial"/>
          <w:sz w:val="24"/>
          <w:szCs w:val="24"/>
        </w:rPr>
        <w:t>Hauora</w:t>
      </w:r>
      <w:proofErr w:type="spellEnd"/>
      <w:r w:rsidR="006B0FC3" w:rsidRPr="00985D8E">
        <w:rPr>
          <w:rFonts w:ascii="Calibri" w:hAnsi="Calibri" w:cs="Arial"/>
          <w:sz w:val="24"/>
          <w:szCs w:val="24"/>
        </w:rPr>
        <w:t xml:space="preserve"> is working to improve engagement, activation and connection through a 'wheel of support' that comprises seven types of peer-led self-management support</w:t>
      </w:r>
      <w:r w:rsidR="00F243CC">
        <w:rPr>
          <w:rFonts w:ascii="Calibri" w:hAnsi="Calibri" w:cs="Arial"/>
          <w:sz w:val="24"/>
          <w:szCs w:val="24"/>
        </w:rPr>
        <w:t xml:space="preserve"> (Figure 3)</w:t>
      </w:r>
      <w:r>
        <w:rPr>
          <w:rFonts w:ascii="Calibri" w:hAnsi="Calibri" w:cs="Arial"/>
          <w:sz w:val="24"/>
          <w:szCs w:val="24"/>
        </w:rPr>
        <w:t xml:space="preserve">. </w:t>
      </w:r>
    </w:p>
    <w:p w:rsidR="00F243CC" w:rsidRDefault="00F243CC" w:rsidP="005E768A">
      <w:pPr>
        <w:spacing w:after="240"/>
        <w:rPr>
          <w:rFonts w:ascii="Calibri" w:hAnsi="Calibri" w:cs="Arial"/>
          <w:b/>
          <w:sz w:val="24"/>
          <w:szCs w:val="24"/>
        </w:rPr>
      </w:pPr>
      <w:r>
        <w:rPr>
          <w:rFonts w:ascii="Calibri" w:hAnsi="Calibri" w:cs="Arial"/>
          <w:b/>
          <w:sz w:val="24"/>
          <w:szCs w:val="24"/>
        </w:rPr>
        <w:t>Figure 3: Wheel of support – professional and peer team</w:t>
      </w:r>
      <w:r w:rsidR="003B0B75" w:rsidRPr="003B0B75">
        <w:rPr>
          <w:rFonts w:ascii="Calibri" w:hAnsi="Calibri" w:cs="Arial"/>
          <w:b/>
          <w:sz w:val="24"/>
          <w:szCs w:val="24"/>
          <w:vertAlign w:val="superscript"/>
        </w:rPr>
        <w:t>2</w:t>
      </w:r>
    </w:p>
    <w:p w:rsidR="00F243CC" w:rsidRPr="00F243CC" w:rsidRDefault="003B0B75" w:rsidP="005E768A">
      <w:pPr>
        <w:spacing w:after="240"/>
        <w:rPr>
          <w:rFonts w:ascii="Calibri" w:hAnsi="Calibri" w:cs="Arial"/>
          <w:b/>
          <w:sz w:val="24"/>
          <w:szCs w:val="24"/>
        </w:rPr>
      </w:pPr>
      <w:r w:rsidRPr="003B0B75">
        <w:rPr>
          <w:rFonts w:ascii="Calibri" w:hAnsi="Calibri" w:cs="Arial"/>
          <w:b/>
          <w:noProof/>
          <w:sz w:val="24"/>
          <w:szCs w:val="24"/>
          <w:lang w:val="en-NZ" w:eastAsia="en-NZ"/>
        </w:rPr>
        <w:drawing>
          <wp:inline distT="0" distB="0" distL="0" distR="0" wp14:anchorId="45D7EE9B" wp14:editId="2418347B">
            <wp:extent cx="5943600" cy="3342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342640"/>
                    </a:xfrm>
                    <a:prstGeom prst="rect">
                      <a:avLst/>
                    </a:prstGeom>
                  </pic:spPr>
                </pic:pic>
              </a:graphicData>
            </a:graphic>
          </wp:inline>
        </w:drawing>
      </w:r>
    </w:p>
    <w:p w:rsidR="006B0FC3" w:rsidRPr="006B0FC3" w:rsidRDefault="00553F72" w:rsidP="005E768A">
      <w:pPr>
        <w:spacing w:after="240"/>
        <w:rPr>
          <w:rFonts w:ascii="Calibri" w:hAnsi="Calibri" w:cs="Arial"/>
          <w:sz w:val="24"/>
          <w:szCs w:val="24"/>
        </w:rPr>
      </w:pPr>
      <w:r w:rsidRPr="00985D8E">
        <w:rPr>
          <w:rFonts w:ascii="Calibri" w:hAnsi="Calibri" w:cs="Arial"/>
          <w:sz w:val="24"/>
          <w:szCs w:val="24"/>
        </w:rPr>
        <w:t xml:space="preserve">The pairing of professionals and peer supporters worked well to engage and activate Kia </w:t>
      </w:r>
      <w:proofErr w:type="spellStart"/>
      <w:r w:rsidRPr="00985D8E">
        <w:rPr>
          <w:rFonts w:ascii="Calibri" w:hAnsi="Calibri" w:cs="Arial"/>
          <w:sz w:val="24"/>
          <w:szCs w:val="24"/>
        </w:rPr>
        <w:t>Kaha</w:t>
      </w:r>
      <w:proofErr w:type="spellEnd"/>
      <w:r w:rsidRPr="00985D8E">
        <w:rPr>
          <w:rFonts w:ascii="Calibri" w:hAnsi="Calibri" w:cs="Arial"/>
          <w:sz w:val="24"/>
          <w:szCs w:val="24"/>
        </w:rPr>
        <w:t xml:space="preserve"> patients </w:t>
      </w:r>
      <w:r>
        <w:rPr>
          <w:rFonts w:ascii="Calibri" w:hAnsi="Calibri" w:cs="Arial"/>
          <w:sz w:val="24"/>
          <w:szCs w:val="24"/>
        </w:rPr>
        <w:t xml:space="preserve">in Beyond </w:t>
      </w:r>
      <w:r w:rsidRPr="00985D8E">
        <w:rPr>
          <w:rFonts w:ascii="Calibri" w:hAnsi="Calibri" w:cs="Arial"/>
          <w:sz w:val="24"/>
          <w:szCs w:val="24"/>
        </w:rPr>
        <w:t xml:space="preserve">20,000 Days, and the team </w:t>
      </w:r>
      <w:r>
        <w:rPr>
          <w:rFonts w:ascii="Calibri" w:hAnsi="Calibri" w:cs="Arial"/>
          <w:sz w:val="24"/>
          <w:szCs w:val="24"/>
        </w:rPr>
        <w:t>are developing</w:t>
      </w:r>
      <w:r w:rsidRPr="00985D8E">
        <w:rPr>
          <w:rFonts w:ascii="Calibri" w:hAnsi="Calibri" w:cs="Arial"/>
          <w:sz w:val="24"/>
          <w:szCs w:val="24"/>
        </w:rPr>
        <w:t xml:space="preserve"> it further under </w:t>
      </w:r>
      <w:proofErr w:type="spellStart"/>
      <w:r w:rsidRPr="00985D8E">
        <w:rPr>
          <w:rFonts w:ascii="Calibri" w:hAnsi="Calibri" w:cs="Arial"/>
          <w:sz w:val="24"/>
          <w:szCs w:val="24"/>
        </w:rPr>
        <w:t>Manaaki</w:t>
      </w:r>
      <w:proofErr w:type="spellEnd"/>
      <w:r w:rsidRPr="00985D8E">
        <w:rPr>
          <w:rFonts w:ascii="Calibri" w:hAnsi="Calibri" w:cs="Arial"/>
          <w:sz w:val="24"/>
          <w:szCs w:val="24"/>
        </w:rPr>
        <w:t xml:space="preserve"> </w:t>
      </w:r>
      <w:proofErr w:type="spellStart"/>
      <w:r w:rsidRPr="00985D8E">
        <w:rPr>
          <w:rFonts w:ascii="Calibri" w:hAnsi="Calibri" w:cs="Arial"/>
          <w:sz w:val="24"/>
          <w:szCs w:val="24"/>
        </w:rPr>
        <w:t>Hauora</w:t>
      </w:r>
      <w:proofErr w:type="spellEnd"/>
      <w:r>
        <w:rPr>
          <w:rFonts w:ascii="Calibri" w:hAnsi="Calibri" w:cs="Arial"/>
          <w:sz w:val="24"/>
          <w:szCs w:val="24"/>
        </w:rPr>
        <w:t xml:space="preserve"> – Supporting Wellness</w:t>
      </w:r>
      <w:r w:rsidRPr="00985D8E">
        <w:rPr>
          <w:rFonts w:ascii="Calibri" w:hAnsi="Calibri" w:cs="Arial"/>
          <w:sz w:val="24"/>
          <w:szCs w:val="24"/>
        </w:rPr>
        <w:t xml:space="preserve">. </w:t>
      </w:r>
      <w:r>
        <w:rPr>
          <w:rFonts w:ascii="Calibri" w:hAnsi="Calibri" w:cs="Arial"/>
          <w:sz w:val="24"/>
          <w:szCs w:val="24"/>
        </w:rPr>
        <w:t>‘Wheel of support’ interventions include professional-led visits with peer support, peer-led self-management training, peer health coaches</w:t>
      </w:r>
      <w:r w:rsidR="00B60858">
        <w:rPr>
          <w:rFonts w:ascii="Calibri" w:hAnsi="Calibri" w:cs="Arial"/>
          <w:sz w:val="24"/>
          <w:szCs w:val="24"/>
        </w:rPr>
        <w:t>,</w:t>
      </w:r>
      <w:r w:rsidR="00CF7048">
        <w:rPr>
          <w:rStyle w:val="EndnoteReference"/>
          <w:rFonts w:ascii="Calibri" w:hAnsi="Calibri" w:cs="Arial"/>
          <w:sz w:val="24"/>
          <w:szCs w:val="24"/>
        </w:rPr>
        <w:endnoteReference w:id="7"/>
      </w:r>
      <w:r>
        <w:rPr>
          <w:rFonts w:ascii="Calibri" w:hAnsi="Calibri" w:cs="Arial"/>
          <w:sz w:val="24"/>
          <w:szCs w:val="24"/>
        </w:rPr>
        <w:t xml:space="preserve"> community health workers, support groups, telephone-based peer support and web- or email-based programmes. The Kia </w:t>
      </w:r>
      <w:proofErr w:type="spellStart"/>
      <w:r>
        <w:rPr>
          <w:rFonts w:ascii="Calibri" w:hAnsi="Calibri" w:cs="Arial"/>
          <w:sz w:val="24"/>
          <w:szCs w:val="24"/>
        </w:rPr>
        <w:t>Kaha</w:t>
      </w:r>
      <w:proofErr w:type="spellEnd"/>
      <w:r>
        <w:rPr>
          <w:rFonts w:ascii="Calibri" w:hAnsi="Calibri" w:cs="Arial"/>
          <w:sz w:val="24"/>
          <w:szCs w:val="24"/>
        </w:rPr>
        <w:t xml:space="preserve"> project team are currently developing and testing change ideas to formulate a change package based on the ‘wheel of support’ </w:t>
      </w:r>
      <w:r w:rsidR="006B0FC3" w:rsidRPr="00985D8E">
        <w:rPr>
          <w:rFonts w:ascii="Calibri" w:hAnsi="Calibri" w:cs="Arial"/>
          <w:sz w:val="24"/>
          <w:szCs w:val="24"/>
        </w:rPr>
        <w:t xml:space="preserve">(Table 1). </w:t>
      </w:r>
    </w:p>
    <w:p w:rsidR="006A0658" w:rsidRDefault="006A0658" w:rsidP="00C10BA7">
      <w:pPr>
        <w:spacing w:after="240"/>
        <w:rPr>
          <w:rFonts w:ascii="Calibri" w:hAnsi="Calibri" w:cs="Arial"/>
          <w:sz w:val="24"/>
          <w:szCs w:val="24"/>
        </w:rPr>
      </w:pPr>
    </w:p>
    <w:p w:rsidR="00985D8E" w:rsidRDefault="00985D8E" w:rsidP="00985D8E">
      <w:pPr>
        <w:spacing w:after="240"/>
        <w:rPr>
          <w:rFonts w:ascii="Calibri" w:hAnsi="Calibri" w:cs="Arial"/>
          <w:sz w:val="24"/>
          <w:szCs w:val="24"/>
        </w:rPr>
        <w:sectPr w:rsidR="00985D8E" w:rsidSect="004E3E69">
          <w:headerReference w:type="even" r:id="rId12"/>
          <w:headerReference w:type="default" r:id="rId13"/>
          <w:footerReference w:type="even" r:id="rId14"/>
          <w:footerReference w:type="default" r:id="rId15"/>
          <w:headerReference w:type="first" r:id="rId16"/>
          <w:footerReference w:type="first" r:id="rId17"/>
          <w:endnotePr>
            <w:numFmt w:val="decimal"/>
          </w:endnotePr>
          <w:pgSz w:w="11906" w:h="16838" w:code="9"/>
          <w:pgMar w:top="733" w:right="849" w:bottom="1440" w:left="1440" w:header="142" w:footer="925" w:gutter="0"/>
          <w:cols w:space="720"/>
          <w:titlePg/>
        </w:sectPr>
      </w:pPr>
    </w:p>
    <w:p w:rsidR="00985D8E" w:rsidRPr="00985D8E" w:rsidRDefault="00985D8E" w:rsidP="00985D8E">
      <w:pPr>
        <w:spacing w:before="240" w:after="240"/>
        <w:rPr>
          <w:rFonts w:ascii="Calibri" w:hAnsi="Calibri" w:cs="Arial"/>
          <w:b/>
          <w:sz w:val="24"/>
          <w:szCs w:val="24"/>
        </w:rPr>
      </w:pPr>
      <w:r w:rsidRPr="00985D8E">
        <w:rPr>
          <w:rFonts w:ascii="Calibri" w:hAnsi="Calibri" w:cs="Arial"/>
          <w:b/>
          <w:sz w:val="24"/>
          <w:szCs w:val="24"/>
        </w:rPr>
        <w:lastRenderedPageBreak/>
        <w:t xml:space="preserve">Table 1: </w:t>
      </w:r>
      <w:r w:rsidR="00AC1BF0">
        <w:rPr>
          <w:rFonts w:ascii="Calibri" w:hAnsi="Calibri" w:cs="Arial"/>
          <w:b/>
          <w:sz w:val="24"/>
          <w:szCs w:val="24"/>
        </w:rPr>
        <w:t xml:space="preserve">Manage Better Together: </w:t>
      </w:r>
      <w:r w:rsidRPr="00985D8E">
        <w:rPr>
          <w:rFonts w:ascii="Calibri" w:hAnsi="Calibri" w:cs="Arial"/>
          <w:b/>
          <w:sz w:val="24"/>
          <w:szCs w:val="24"/>
        </w:rPr>
        <w:t xml:space="preserve">Kia </w:t>
      </w:r>
      <w:proofErr w:type="spellStart"/>
      <w:r w:rsidRPr="00985D8E">
        <w:rPr>
          <w:rFonts w:ascii="Calibri" w:hAnsi="Calibri" w:cs="Arial"/>
          <w:b/>
          <w:sz w:val="24"/>
          <w:szCs w:val="24"/>
        </w:rPr>
        <w:t>Kaha</w:t>
      </w:r>
      <w:proofErr w:type="spellEnd"/>
      <w:r w:rsidRPr="00985D8E">
        <w:rPr>
          <w:rFonts w:ascii="Calibri" w:hAnsi="Calibri" w:cs="Arial"/>
          <w:b/>
          <w:sz w:val="24"/>
          <w:szCs w:val="24"/>
        </w:rPr>
        <w:t xml:space="preserve"> </w:t>
      </w:r>
      <w:proofErr w:type="spellStart"/>
      <w:r w:rsidRPr="00985D8E">
        <w:rPr>
          <w:rFonts w:ascii="Calibri" w:hAnsi="Calibri" w:cs="Arial"/>
          <w:b/>
          <w:sz w:val="24"/>
          <w:szCs w:val="24"/>
        </w:rPr>
        <w:t>ki</w:t>
      </w:r>
      <w:proofErr w:type="spellEnd"/>
      <w:r w:rsidRPr="00985D8E">
        <w:rPr>
          <w:rFonts w:ascii="Calibri" w:hAnsi="Calibri" w:cs="Arial"/>
          <w:b/>
          <w:sz w:val="24"/>
          <w:szCs w:val="24"/>
        </w:rPr>
        <w:t xml:space="preserve"> </w:t>
      </w:r>
      <w:proofErr w:type="spellStart"/>
      <w:proofErr w:type="gramStart"/>
      <w:r w:rsidRPr="00985D8E">
        <w:rPr>
          <w:rFonts w:ascii="Calibri" w:hAnsi="Calibri" w:cs="Arial"/>
          <w:b/>
          <w:sz w:val="24"/>
          <w:szCs w:val="24"/>
        </w:rPr>
        <w:t>te</w:t>
      </w:r>
      <w:proofErr w:type="spellEnd"/>
      <w:proofErr w:type="gramEnd"/>
      <w:r w:rsidRPr="00985D8E">
        <w:rPr>
          <w:rFonts w:ascii="Calibri" w:hAnsi="Calibri" w:cs="Arial"/>
          <w:b/>
          <w:sz w:val="24"/>
          <w:szCs w:val="24"/>
        </w:rPr>
        <w:t xml:space="preserve"> </w:t>
      </w:r>
      <w:proofErr w:type="spellStart"/>
      <w:r w:rsidRPr="00985D8E">
        <w:rPr>
          <w:rFonts w:ascii="Calibri" w:hAnsi="Calibri" w:cs="Arial"/>
          <w:b/>
          <w:sz w:val="24"/>
          <w:szCs w:val="24"/>
        </w:rPr>
        <w:t>Hauora</w:t>
      </w:r>
      <w:proofErr w:type="spellEnd"/>
      <w:r w:rsidRPr="00985D8E">
        <w:rPr>
          <w:rFonts w:ascii="Calibri" w:hAnsi="Calibri" w:cs="Arial"/>
          <w:b/>
          <w:sz w:val="24"/>
          <w:szCs w:val="24"/>
        </w:rPr>
        <w:t xml:space="preserve"> </w:t>
      </w:r>
      <w:r w:rsidR="00F243CC">
        <w:rPr>
          <w:rFonts w:ascii="Calibri" w:hAnsi="Calibri" w:cs="Arial"/>
          <w:b/>
          <w:sz w:val="24"/>
          <w:szCs w:val="24"/>
        </w:rPr>
        <w:t xml:space="preserve">change </w:t>
      </w:r>
      <w:r w:rsidR="003B0B75">
        <w:rPr>
          <w:rFonts w:ascii="Calibri" w:hAnsi="Calibri" w:cs="Arial"/>
          <w:b/>
          <w:sz w:val="24"/>
          <w:szCs w:val="24"/>
        </w:rPr>
        <w:t>package development</w:t>
      </w:r>
    </w:p>
    <w:tbl>
      <w:tblPr>
        <w:tblStyle w:val="TableGrid"/>
        <w:tblW w:w="0" w:type="auto"/>
        <w:tblLook w:val="04A0" w:firstRow="1" w:lastRow="0" w:firstColumn="1" w:lastColumn="0" w:noHBand="0" w:noVBand="1"/>
      </w:tblPr>
      <w:tblGrid>
        <w:gridCol w:w="1976"/>
        <w:gridCol w:w="3650"/>
        <w:gridCol w:w="3380"/>
        <w:gridCol w:w="5875"/>
      </w:tblGrid>
      <w:tr w:rsidR="00D01A4C" w:rsidRPr="00985D8E" w:rsidTr="00D62DA0">
        <w:tc>
          <w:tcPr>
            <w:tcW w:w="0" w:type="auto"/>
          </w:tcPr>
          <w:p w:rsidR="00985D8E" w:rsidRPr="00985D8E" w:rsidRDefault="00985D8E" w:rsidP="00D62DA0">
            <w:pPr>
              <w:rPr>
                <w:rFonts w:asciiTheme="minorHAnsi" w:hAnsiTheme="minorHAnsi"/>
                <w:b/>
                <w:sz w:val="24"/>
                <w:szCs w:val="24"/>
              </w:rPr>
            </w:pPr>
            <w:r w:rsidRPr="00985D8E">
              <w:rPr>
                <w:rFonts w:asciiTheme="minorHAnsi" w:hAnsiTheme="minorHAnsi"/>
                <w:b/>
                <w:sz w:val="24"/>
                <w:szCs w:val="24"/>
              </w:rPr>
              <w:t>Theory of change</w:t>
            </w:r>
          </w:p>
        </w:tc>
        <w:tc>
          <w:tcPr>
            <w:tcW w:w="0" w:type="auto"/>
          </w:tcPr>
          <w:p w:rsidR="00985D8E" w:rsidRPr="00985D8E" w:rsidRDefault="00985D8E" w:rsidP="00D62DA0">
            <w:pPr>
              <w:rPr>
                <w:rFonts w:asciiTheme="minorHAnsi" w:hAnsiTheme="minorHAnsi"/>
                <w:b/>
                <w:sz w:val="24"/>
                <w:szCs w:val="24"/>
              </w:rPr>
            </w:pPr>
            <w:r w:rsidRPr="00985D8E">
              <w:rPr>
                <w:rFonts w:asciiTheme="minorHAnsi" w:hAnsiTheme="minorHAnsi"/>
                <w:b/>
                <w:sz w:val="24"/>
                <w:szCs w:val="24"/>
              </w:rPr>
              <w:t>Purpose and delivery of change</w:t>
            </w:r>
          </w:p>
        </w:tc>
        <w:tc>
          <w:tcPr>
            <w:tcW w:w="0" w:type="auto"/>
          </w:tcPr>
          <w:p w:rsidR="00985D8E" w:rsidRPr="00985D8E" w:rsidRDefault="00985D8E" w:rsidP="00D62DA0">
            <w:pPr>
              <w:rPr>
                <w:rFonts w:asciiTheme="minorHAnsi" w:hAnsiTheme="minorHAnsi"/>
                <w:b/>
                <w:sz w:val="24"/>
                <w:szCs w:val="24"/>
              </w:rPr>
            </w:pPr>
            <w:r w:rsidRPr="00985D8E">
              <w:rPr>
                <w:rFonts w:asciiTheme="minorHAnsi" w:hAnsiTheme="minorHAnsi"/>
                <w:b/>
                <w:sz w:val="24"/>
                <w:szCs w:val="24"/>
              </w:rPr>
              <w:t>Change ideas</w:t>
            </w:r>
          </w:p>
        </w:tc>
        <w:tc>
          <w:tcPr>
            <w:tcW w:w="0" w:type="auto"/>
          </w:tcPr>
          <w:p w:rsidR="00985D8E" w:rsidRPr="00985D8E" w:rsidRDefault="00985D8E" w:rsidP="00D62DA0">
            <w:pPr>
              <w:rPr>
                <w:rFonts w:asciiTheme="minorHAnsi" w:hAnsiTheme="minorHAnsi"/>
                <w:b/>
                <w:sz w:val="24"/>
                <w:szCs w:val="24"/>
              </w:rPr>
            </w:pPr>
            <w:r w:rsidRPr="00985D8E">
              <w:rPr>
                <w:rFonts w:asciiTheme="minorHAnsi" w:hAnsiTheme="minorHAnsi"/>
                <w:b/>
                <w:sz w:val="24"/>
                <w:szCs w:val="24"/>
              </w:rPr>
              <w:t>Evidence of improvement and current status</w:t>
            </w:r>
          </w:p>
        </w:tc>
      </w:tr>
      <w:tr w:rsidR="00D01A4C" w:rsidRPr="00985D8E" w:rsidTr="00D62DA0">
        <w:tc>
          <w:tcPr>
            <w:tcW w:w="0" w:type="auto"/>
          </w:tcPr>
          <w:p w:rsidR="00985D8E" w:rsidRPr="00985D8E" w:rsidRDefault="00985D8E" w:rsidP="00D62DA0">
            <w:pPr>
              <w:rPr>
                <w:rFonts w:asciiTheme="minorHAnsi" w:hAnsiTheme="minorHAnsi"/>
                <w:sz w:val="24"/>
                <w:szCs w:val="24"/>
              </w:rPr>
            </w:pPr>
            <w:r w:rsidRPr="00985D8E">
              <w:rPr>
                <w:rFonts w:asciiTheme="minorHAnsi" w:hAnsiTheme="minorHAnsi"/>
                <w:sz w:val="24"/>
                <w:szCs w:val="24"/>
              </w:rPr>
              <w:t>Professional-led visits with peer support</w:t>
            </w:r>
          </w:p>
        </w:tc>
        <w:tc>
          <w:tcPr>
            <w:tcW w:w="0" w:type="auto"/>
          </w:tcPr>
          <w:p w:rsidR="00985D8E" w:rsidRPr="00985D8E" w:rsidRDefault="00985D8E" w:rsidP="00D62DA0">
            <w:pPr>
              <w:rPr>
                <w:rFonts w:asciiTheme="minorHAnsi" w:hAnsiTheme="minorHAnsi"/>
                <w:sz w:val="24"/>
                <w:szCs w:val="24"/>
              </w:rPr>
            </w:pPr>
            <w:r w:rsidRPr="00985D8E">
              <w:rPr>
                <w:rFonts w:asciiTheme="minorHAnsi" w:hAnsiTheme="minorHAnsi"/>
                <w:sz w:val="24"/>
                <w:szCs w:val="24"/>
              </w:rPr>
              <w:t xml:space="preserve">Professional-peer-led care planning </w:t>
            </w:r>
          </w:p>
          <w:p w:rsidR="00985D8E" w:rsidRPr="00985D8E" w:rsidRDefault="00985D8E" w:rsidP="00985D8E">
            <w:pPr>
              <w:pStyle w:val="ListParagraph"/>
              <w:numPr>
                <w:ilvl w:val="0"/>
                <w:numId w:val="5"/>
              </w:numPr>
              <w:contextualSpacing/>
              <w:rPr>
                <w:rFonts w:asciiTheme="minorHAnsi" w:hAnsiTheme="minorHAnsi"/>
                <w:sz w:val="24"/>
                <w:szCs w:val="24"/>
              </w:rPr>
            </w:pPr>
            <w:r w:rsidRPr="00985D8E">
              <w:rPr>
                <w:rFonts w:asciiTheme="minorHAnsi" w:hAnsiTheme="minorHAnsi"/>
                <w:sz w:val="24"/>
                <w:szCs w:val="24"/>
              </w:rPr>
              <w:t>Provide further self-management training and support</w:t>
            </w:r>
          </w:p>
          <w:p w:rsidR="00985D8E" w:rsidRPr="00985D8E" w:rsidRDefault="00985D8E" w:rsidP="00985D8E">
            <w:pPr>
              <w:pStyle w:val="ListParagraph"/>
              <w:numPr>
                <w:ilvl w:val="0"/>
                <w:numId w:val="5"/>
              </w:numPr>
              <w:contextualSpacing/>
              <w:rPr>
                <w:rFonts w:asciiTheme="minorHAnsi" w:hAnsiTheme="minorHAnsi"/>
                <w:sz w:val="24"/>
                <w:szCs w:val="24"/>
              </w:rPr>
            </w:pPr>
            <w:r w:rsidRPr="00985D8E">
              <w:rPr>
                <w:rFonts w:asciiTheme="minorHAnsi" w:hAnsiTheme="minorHAnsi"/>
                <w:sz w:val="24"/>
                <w:szCs w:val="24"/>
              </w:rPr>
              <w:t>Give patients tools to connect to medical team</w:t>
            </w:r>
          </w:p>
          <w:p w:rsidR="00985D8E" w:rsidRPr="00985D8E" w:rsidRDefault="00985D8E" w:rsidP="00985D8E">
            <w:pPr>
              <w:pStyle w:val="ListParagraph"/>
              <w:numPr>
                <w:ilvl w:val="0"/>
                <w:numId w:val="5"/>
              </w:numPr>
              <w:contextualSpacing/>
              <w:rPr>
                <w:rFonts w:asciiTheme="minorHAnsi" w:hAnsiTheme="minorHAnsi"/>
                <w:sz w:val="24"/>
                <w:szCs w:val="24"/>
              </w:rPr>
            </w:pPr>
            <w:r w:rsidRPr="00985D8E">
              <w:rPr>
                <w:rFonts w:asciiTheme="minorHAnsi" w:hAnsiTheme="minorHAnsi"/>
                <w:sz w:val="24"/>
                <w:szCs w:val="24"/>
              </w:rPr>
              <w:t>Support ARI (At Risk Individuals) teams</w:t>
            </w:r>
          </w:p>
        </w:tc>
        <w:tc>
          <w:tcPr>
            <w:tcW w:w="0" w:type="auto"/>
          </w:tcPr>
          <w:p w:rsidR="00985D8E" w:rsidRPr="00985D8E" w:rsidRDefault="00985D8E" w:rsidP="00985D8E">
            <w:pPr>
              <w:pStyle w:val="ListParagraph"/>
              <w:numPr>
                <w:ilvl w:val="0"/>
                <w:numId w:val="5"/>
              </w:numPr>
              <w:contextualSpacing/>
              <w:rPr>
                <w:rFonts w:asciiTheme="minorHAnsi" w:hAnsiTheme="minorHAnsi"/>
                <w:sz w:val="24"/>
                <w:szCs w:val="24"/>
              </w:rPr>
            </w:pPr>
            <w:r w:rsidRPr="00985D8E">
              <w:rPr>
                <w:rFonts w:asciiTheme="minorHAnsi" w:hAnsiTheme="minorHAnsi"/>
                <w:sz w:val="24"/>
                <w:szCs w:val="24"/>
              </w:rPr>
              <w:t>Consider people in the same system</w:t>
            </w:r>
          </w:p>
          <w:p w:rsidR="00985D8E" w:rsidRPr="00985D8E" w:rsidRDefault="00985D8E" w:rsidP="00985D8E">
            <w:pPr>
              <w:pStyle w:val="ListParagraph"/>
              <w:numPr>
                <w:ilvl w:val="0"/>
                <w:numId w:val="5"/>
              </w:numPr>
              <w:contextualSpacing/>
              <w:rPr>
                <w:rFonts w:asciiTheme="minorHAnsi" w:hAnsiTheme="minorHAnsi"/>
                <w:sz w:val="24"/>
                <w:szCs w:val="24"/>
              </w:rPr>
            </w:pPr>
            <w:r w:rsidRPr="00985D8E">
              <w:rPr>
                <w:rFonts w:asciiTheme="minorHAnsi" w:hAnsiTheme="minorHAnsi"/>
                <w:sz w:val="24"/>
                <w:szCs w:val="24"/>
              </w:rPr>
              <w:t>Move steps in the process closer together</w:t>
            </w:r>
          </w:p>
          <w:p w:rsidR="00985D8E" w:rsidRPr="00985D8E" w:rsidRDefault="00985D8E" w:rsidP="00985D8E">
            <w:pPr>
              <w:pStyle w:val="ListParagraph"/>
              <w:numPr>
                <w:ilvl w:val="0"/>
                <w:numId w:val="5"/>
              </w:numPr>
              <w:contextualSpacing/>
              <w:rPr>
                <w:rFonts w:asciiTheme="minorHAnsi" w:hAnsiTheme="minorHAnsi"/>
                <w:sz w:val="24"/>
                <w:szCs w:val="24"/>
              </w:rPr>
            </w:pPr>
            <w:r w:rsidRPr="00985D8E">
              <w:rPr>
                <w:rFonts w:asciiTheme="minorHAnsi" w:hAnsiTheme="minorHAnsi"/>
                <w:sz w:val="24"/>
                <w:szCs w:val="24"/>
              </w:rPr>
              <w:t>Standardisation</w:t>
            </w:r>
          </w:p>
          <w:p w:rsidR="00985D8E" w:rsidRPr="00985D8E" w:rsidRDefault="00985D8E" w:rsidP="00985D8E">
            <w:pPr>
              <w:pStyle w:val="ListParagraph"/>
              <w:numPr>
                <w:ilvl w:val="0"/>
                <w:numId w:val="5"/>
              </w:numPr>
              <w:contextualSpacing/>
              <w:rPr>
                <w:rFonts w:asciiTheme="minorHAnsi" w:hAnsiTheme="minorHAnsi"/>
                <w:sz w:val="24"/>
                <w:szCs w:val="24"/>
              </w:rPr>
            </w:pPr>
            <w:r w:rsidRPr="00985D8E">
              <w:rPr>
                <w:rFonts w:asciiTheme="minorHAnsi" w:hAnsiTheme="minorHAnsi"/>
                <w:sz w:val="24"/>
                <w:szCs w:val="24"/>
              </w:rPr>
              <w:t xml:space="preserve">Conduct training </w:t>
            </w:r>
          </w:p>
        </w:tc>
        <w:tc>
          <w:tcPr>
            <w:tcW w:w="0" w:type="auto"/>
          </w:tcPr>
          <w:p w:rsidR="00985D8E" w:rsidRPr="00985D8E" w:rsidRDefault="00985D8E" w:rsidP="00985D8E">
            <w:pPr>
              <w:pStyle w:val="ListParagraph"/>
              <w:numPr>
                <w:ilvl w:val="0"/>
                <w:numId w:val="5"/>
              </w:numPr>
              <w:contextualSpacing/>
              <w:rPr>
                <w:rFonts w:asciiTheme="minorHAnsi" w:hAnsiTheme="minorHAnsi"/>
                <w:sz w:val="24"/>
                <w:szCs w:val="24"/>
              </w:rPr>
            </w:pPr>
            <w:r w:rsidRPr="00985D8E">
              <w:rPr>
                <w:rFonts w:asciiTheme="minorHAnsi" w:hAnsiTheme="minorHAnsi"/>
                <w:sz w:val="24"/>
                <w:szCs w:val="24"/>
              </w:rPr>
              <w:t>Training of ARI teams and peer supporters in Flinders programme</w:t>
            </w:r>
            <w:r w:rsidR="00CF7048">
              <w:rPr>
                <w:rStyle w:val="EndnoteReference"/>
                <w:rFonts w:asciiTheme="minorHAnsi" w:hAnsiTheme="minorHAnsi"/>
                <w:sz w:val="24"/>
                <w:szCs w:val="24"/>
              </w:rPr>
              <w:endnoteReference w:id="8"/>
            </w:r>
            <w:r w:rsidRPr="00985D8E">
              <w:rPr>
                <w:rFonts w:asciiTheme="minorHAnsi" w:hAnsiTheme="minorHAnsi"/>
                <w:sz w:val="24"/>
                <w:szCs w:val="24"/>
              </w:rPr>
              <w:t xml:space="preserve"> </w:t>
            </w:r>
            <w:r w:rsidRPr="00985D8E">
              <w:rPr>
                <w:rFonts w:asciiTheme="minorHAnsi" w:hAnsiTheme="minorHAnsi"/>
                <w:i/>
                <w:sz w:val="24"/>
                <w:szCs w:val="24"/>
              </w:rPr>
              <w:t>(</w:t>
            </w:r>
            <w:r w:rsidR="007001DB">
              <w:rPr>
                <w:rFonts w:asciiTheme="minorHAnsi" w:hAnsiTheme="minorHAnsi"/>
                <w:i/>
                <w:sz w:val="24"/>
                <w:szCs w:val="24"/>
              </w:rPr>
              <w:t>Developing a change</w:t>
            </w:r>
            <w:r w:rsidRPr="00985D8E">
              <w:rPr>
                <w:rFonts w:asciiTheme="minorHAnsi" w:hAnsiTheme="minorHAnsi"/>
                <w:i/>
                <w:sz w:val="24"/>
                <w:szCs w:val="24"/>
              </w:rPr>
              <w:t>)</w:t>
            </w:r>
          </w:p>
          <w:p w:rsidR="00985D8E" w:rsidRPr="00985D8E" w:rsidRDefault="00985D8E" w:rsidP="00985D8E">
            <w:pPr>
              <w:pStyle w:val="ListParagraph"/>
              <w:numPr>
                <w:ilvl w:val="0"/>
                <w:numId w:val="5"/>
              </w:numPr>
              <w:contextualSpacing/>
              <w:rPr>
                <w:rFonts w:asciiTheme="minorHAnsi" w:hAnsiTheme="minorHAnsi"/>
                <w:sz w:val="24"/>
                <w:szCs w:val="24"/>
              </w:rPr>
            </w:pPr>
            <w:r w:rsidRPr="00985D8E">
              <w:rPr>
                <w:rFonts w:asciiTheme="minorHAnsi" w:hAnsiTheme="minorHAnsi"/>
                <w:sz w:val="24"/>
                <w:szCs w:val="24"/>
              </w:rPr>
              <w:t xml:space="preserve">Observation and licensing prior to testing with patients </w:t>
            </w:r>
            <w:r w:rsidRPr="00985D8E">
              <w:rPr>
                <w:rFonts w:asciiTheme="minorHAnsi" w:hAnsiTheme="minorHAnsi"/>
                <w:i/>
                <w:sz w:val="24"/>
                <w:szCs w:val="24"/>
              </w:rPr>
              <w:t>(Developing a prototype)</w:t>
            </w:r>
          </w:p>
        </w:tc>
      </w:tr>
      <w:tr w:rsidR="00D01A4C" w:rsidRPr="00985D8E" w:rsidTr="00D62DA0">
        <w:tc>
          <w:tcPr>
            <w:tcW w:w="0" w:type="auto"/>
          </w:tcPr>
          <w:p w:rsidR="00985D8E" w:rsidRPr="00985D8E" w:rsidRDefault="00985D8E" w:rsidP="00D62DA0">
            <w:pPr>
              <w:rPr>
                <w:rFonts w:asciiTheme="minorHAnsi" w:hAnsiTheme="minorHAnsi"/>
                <w:sz w:val="24"/>
                <w:szCs w:val="24"/>
              </w:rPr>
            </w:pPr>
            <w:r w:rsidRPr="00985D8E">
              <w:rPr>
                <w:rFonts w:asciiTheme="minorHAnsi" w:hAnsiTheme="minorHAnsi"/>
                <w:sz w:val="24"/>
                <w:szCs w:val="24"/>
              </w:rPr>
              <w:t xml:space="preserve">Peer-led self-management training </w:t>
            </w:r>
          </w:p>
        </w:tc>
        <w:tc>
          <w:tcPr>
            <w:tcW w:w="0" w:type="auto"/>
          </w:tcPr>
          <w:p w:rsidR="00985D8E" w:rsidRPr="00985D8E" w:rsidRDefault="00985D8E" w:rsidP="00D62DA0">
            <w:pPr>
              <w:rPr>
                <w:rFonts w:asciiTheme="minorHAnsi" w:hAnsiTheme="minorHAnsi"/>
                <w:sz w:val="24"/>
                <w:szCs w:val="24"/>
              </w:rPr>
            </w:pPr>
            <w:r w:rsidRPr="00985D8E">
              <w:rPr>
                <w:rFonts w:asciiTheme="minorHAnsi" w:hAnsiTheme="minorHAnsi"/>
                <w:sz w:val="24"/>
                <w:szCs w:val="24"/>
              </w:rPr>
              <w:t>Manage Better Courses</w:t>
            </w:r>
          </w:p>
          <w:p w:rsidR="00985D8E" w:rsidRPr="00985D8E" w:rsidRDefault="00985D8E" w:rsidP="00985D8E">
            <w:pPr>
              <w:pStyle w:val="ListParagraph"/>
              <w:numPr>
                <w:ilvl w:val="0"/>
                <w:numId w:val="6"/>
              </w:numPr>
              <w:contextualSpacing/>
              <w:rPr>
                <w:rFonts w:asciiTheme="minorHAnsi" w:hAnsiTheme="minorHAnsi"/>
                <w:sz w:val="24"/>
                <w:szCs w:val="24"/>
              </w:rPr>
            </w:pPr>
            <w:r w:rsidRPr="00985D8E">
              <w:rPr>
                <w:rFonts w:asciiTheme="minorHAnsi" w:hAnsiTheme="minorHAnsi"/>
                <w:sz w:val="24"/>
                <w:szCs w:val="24"/>
              </w:rPr>
              <w:t>Support self-efficacy</w:t>
            </w:r>
          </w:p>
          <w:p w:rsidR="00985D8E" w:rsidRPr="00985D8E" w:rsidRDefault="00985D8E" w:rsidP="00985D8E">
            <w:pPr>
              <w:pStyle w:val="ListParagraph"/>
              <w:numPr>
                <w:ilvl w:val="0"/>
                <w:numId w:val="6"/>
              </w:numPr>
              <w:contextualSpacing/>
              <w:rPr>
                <w:rFonts w:asciiTheme="minorHAnsi" w:hAnsiTheme="minorHAnsi"/>
                <w:sz w:val="24"/>
                <w:szCs w:val="24"/>
              </w:rPr>
            </w:pPr>
            <w:r w:rsidRPr="00985D8E">
              <w:rPr>
                <w:rFonts w:asciiTheme="minorHAnsi" w:hAnsiTheme="minorHAnsi"/>
                <w:sz w:val="24"/>
                <w:szCs w:val="24"/>
              </w:rPr>
              <w:t>Social and emotional support</w:t>
            </w:r>
          </w:p>
          <w:p w:rsidR="00985D8E" w:rsidRPr="00985D8E" w:rsidRDefault="00985D8E" w:rsidP="00985D8E">
            <w:pPr>
              <w:pStyle w:val="ListParagraph"/>
              <w:numPr>
                <w:ilvl w:val="0"/>
                <w:numId w:val="6"/>
              </w:numPr>
              <w:contextualSpacing/>
              <w:rPr>
                <w:rFonts w:asciiTheme="minorHAnsi" w:hAnsiTheme="minorHAnsi"/>
                <w:sz w:val="24"/>
                <w:szCs w:val="24"/>
              </w:rPr>
            </w:pPr>
            <w:r w:rsidRPr="00985D8E">
              <w:rPr>
                <w:rFonts w:asciiTheme="minorHAnsi" w:hAnsiTheme="minorHAnsi"/>
                <w:sz w:val="24"/>
                <w:szCs w:val="24"/>
              </w:rPr>
              <w:t>Health information</w:t>
            </w:r>
          </w:p>
          <w:p w:rsidR="00985D8E" w:rsidRPr="00985D8E" w:rsidRDefault="00985D8E" w:rsidP="00985D8E">
            <w:pPr>
              <w:pStyle w:val="ListParagraph"/>
              <w:numPr>
                <w:ilvl w:val="0"/>
                <w:numId w:val="6"/>
              </w:numPr>
              <w:contextualSpacing/>
              <w:rPr>
                <w:rFonts w:asciiTheme="minorHAnsi" w:hAnsiTheme="minorHAnsi"/>
                <w:sz w:val="24"/>
                <w:szCs w:val="24"/>
              </w:rPr>
            </w:pPr>
            <w:r w:rsidRPr="00985D8E">
              <w:rPr>
                <w:rFonts w:asciiTheme="minorHAnsi" w:hAnsiTheme="minorHAnsi"/>
                <w:sz w:val="24"/>
                <w:szCs w:val="24"/>
              </w:rPr>
              <w:t>Peer support</w:t>
            </w:r>
          </w:p>
          <w:p w:rsidR="00985D8E" w:rsidRPr="00985D8E" w:rsidRDefault="00985D8E" w:rsidP="00D62DA0">
            <w:pPr>
              <w:rPr>
                <w:rFonts w:asciiTheme="minorHAnsi" w:hAnsiTheme="minorHAnsi"/>
                <w:sz w:val="24"/>
                <w:szCs w:val="24"/>
              </w:rPr>
            </w:pPr>
          </w:p>
        </w:tc>
        <w:tc>
          <w:tcPr>
            <w:tcW w:w="0" w:type="auto"/>
          </w:tcPr>
          <w:p w:rsidR="00985D8E" w:rsidRPr="00985D8E" w:rsidRDefault="00985D8E" w:rsidP="00985D8E">
            <w:pPr>
              <w:pStyle w:val="ListParagraph"/>
              <w:numPr>
                <w:ilvl w:val="0"/>
                <w:numId w:val="6"/>
              </w:numPr>
              <w:contextualSpacing/>
              <w:rPr>
                <w:rFonts w:asciiTheme="minorHAnsi" w:hAnsiTheme="minorHAnsi"/>
                <w:sz w:val="24"/>
                <w:szCs w:val="24"/>
              </w:rPr>
            </w:pPr>
            <w:r w:rsidRPr="00985D8E">
              <w:rPr>
                <w:rFonts w:asciiTheme="minorHAnsi" w:hAnsiTheme="minorHAnsi"/>
                <w:sz w:val="24"/>
                <w:szCs w:val="24"/>
              </w:rPr>
              <w:t>Give people access to information</w:t>
            </w:r>
          </w:p>
          <w:p w:rsidR="00985D8E" w:rsidRPr="00985D8E" w:rsidRDefault="00985D8E" w:rsidP="00985D8E">
            <w:pPr>
              <w:pStyle w:val="ListParagraph"/>
              <w:numPr>
                <w:ilvl w:val="0"/>
                <w:numId w:val="6"/>
              </w:numPr>
              <w:contextualSpacing/>
              <w:rPr>
                <w:rFonts w:asciiTheme="minorHAnsi" w:hAnsiTheme="minorHAnsi"/>
                <w:sz w:val="24"/>
                <w:szCs w:val="24"/>
              </w:rPr>
            </w:pPr>
            <w:r w:rsidRPr="00985D8E">
              <w:rPr>
                <w:rFonts w:asciiTheme="minorHAnsi" w:hAnsiTheme="minorHAnsi"/>
                <w:sz w:val="24"/>
                <w:szCs w:val="24"/>
              </w:rPr>
              <w:t>Coach patients to use a product or service</w:t>
            </w:r>
          </w:p>
          <w:p w:rsidR="00985D8E" w:rsidRPr="00985D8E" w:rsidRDefault="00985D8E" w:rsidP="00985D8E">
            <w:pPr>
              <w:pStyle w:val="ListParagraph"/>
              <w:numPr>
                <w:ilvl w:val="0"/>
                <w:numId w:val="6"/>
              </w:numPr>
              <w:contextualSpacing/>
              <w:rPr>
                <w:rFonts w:asciiTheme="minorHAnsi" w:hAnsiTheme="minorHAnsi"/>
                <w:sz w:val="24"/>
                <w:szCs w:val="24"/>
              </w:rPr>
            </w:pPr>
            <w:r w:rsidRPr="00985D8E">
              <w:rPr>
                <w:rFonts w:asciiTheme="minorHAnsi" w:hAnsiTheme="minorHAnsi"/>
                <w:sz w:val="24"/>
                <w:szCs w:val="24"/>
              </w:rPr>
              <w:t>Focus on the outcome to a patient</w:t>
            </w:r>
          </w:p>
          <w:p w:rsidR="00985D8E" w:rsidRPr="00985D8E" w:rsidRDefault="00985D8E" w:rsidP="00985D8E">
            <w:pPr>
              <w:pStyle w:val="ListParagraph"/>
              <w:numPr>
                <w:ilvl w:val="0"/>
                <w:numId w:val="6"/>
              </w:numPr>
              <w:contextualSpacing/>
              <w:rPr>
                <w:rFonts w:asciiTheme="minorHAnsi" w:hAnsiTheme="minorHAnsi"/>
                <w:sz w:val="24"/>
                <w:szCs w:val="24"/>
              </w:rPr>
            </w:pPr>
            <w:r w:rsidRPr="00985D8E">
              <w:rPr>
                <w:rFonts w:asciiTheme="minorHAnsi" w:hAnsiTheme="minorHAnsi"/>
                <w:sz w:val="24"/>
                <w:szCs w:val="24"/>
              </w:rPr>
              <w:t>Develop alliances and cooperative relationships</w:t>
            </w:r>
          </w:p>
        </w:tc>
        <w:tc>
          <w:tcPr>
            <w:tcW w:w="0" w:type="auto"/>
          </w:tcPr>
          <w:p w:rsidR="00985D8E" w:rsidRPr="00985D8E" w:rsidRDefault="00CF7048" w:rsidP="00985D8E">
            <w:pPr>
              <w:pStyle w:val="ListParagraph"/>
              <w:numPr>
                <w:ilvl w:val="0"/>
                <w:numId w:val="6"/>
              </w:numPr>
              <w:contextualSpacing/>
              <w:rPr>
                <w:rFonts w:asciiTheme="minorHAnsi" w:hAnsiTheme="minorHAnsi"/>
                <w:sz w:val="24"/>
                <w:szCs w:val="24"/>
              </w:rPr>
            </w:pPr>
            <w:r>
              <w:rPr>
                <w:rFonts w:asciiTheme="minorHAnsi" w:hAnsiTheme="minorHAnsi"/>
                <w:sz w:val="24"/>
                <w:szCs w:val="24"/>
              </w:rPr>
              <w:t>Thematic analysis of feedback about the courses</w:t>
            </w:r>
            <w:r w:rsidR="00985D8E" w:rsidRPr="00985D8E">
              <w:rPr>
                <w:rFonts w:asciiTheme="minorHAnsi" w:hAnsiTheme="minorHAnsi"/>
                <w:sz w:val="24"/>
                <w:szCs w:val="24"/>
              </w:rPr>
              <w:t xml:space="preserve"> </w:t>
            </w:r>
            <w:r w:rsidR="00985D8E" w:rsidRPr="00985D8E">
              <w:rPr>
                <w:rFonts w:asciiTheme="minorHAnsi" w:hAnsiTheme="minorHAnsi"/>
                <w:i/>
                <w:sz w:val="24"/>
                <w:szCs w:val="24"/>
              </w:rPr>
              <w:t>(Implementing)</w:t>
            </w:r>
            <w:r w:rsidR="00D01A4C">
              <w:rPr>
                <w:rFonts w:asciiTheme="minorHAnsi" w:hAnsiTheme="minorHAnsi"/>
                <w:sz w:val="24"/>
                <w:szCs w:val="24"/>
              </w:rPr>
              <w:t>. Feedback related to positive changes through Manage Better courses in practical skills, illness perceptions, self-improvement and social aspect.</w:t>
            </w:r>
          </w:p>
          <w:p w:rsidR="00985D8E" w:rsidRPr="00985D8E" w:rsidRDefault="007001DB" w:rsidP="00985D8E">
            <w:pPr>
              <w:pStyle w:val="ListParagraph"/>
              <w:numPr>
                <w:ilvl w:val="0"/>
                <w:numId w:val="6"/>
              </w:numPr>
              <w:contextualSpacing/>
              <w:rPr>
                <w:rFonts w:asciiTheme="minorHAnsi" w:hAnsiTheme="minorHAnsi"/>
                <w:sz w:val="24"/>
                <w:szCs w:val="24"/>
              </w:rPr>
            </w:pPr>
            <w:proofErr w:type="spellStart"/>
            <w:r>
              <w:rPr>
                <w:rFonts w:asciiTheme="minorHAnsi" w:hAnsiTheme="minorHAnsi"/>
                <w:sz w:val="24"/>
                <w:szCs w:val="24"/>
              </w:rPr>
              <w:t>Hei</w:t>
            </w:r>
            <w:r w:rsidR="00985D8E" w:rsidRPr="00985D8E">
              <w:rPr>
                <w:rFonts w:asciiTheme="minorHAnsi" w:hAnsiTheme="minorHAnsi"/>
                <w:sz w:val="24"/>
                <w:szCs w:val="24"/>
              </w:rPr>
              <w:t>Q</w:t>
            </w:r>
            <w:proofErr w:type="spellEnd"/>
            <w:r w:rsidR="00985D8E" w:rsidRPr="00985D8E">
              <w:rPr>
                <w:rFonts w:asciiTheme="minorHAnsi" w:hAnsiTheme="minorHAnsi"/>
                <w:sz w:val="24"/>
                <w:szCs w:val="24"/>
              </w:rPr>
              <w:t xml:space="preserve"> </w:t>
            </w:r>
            <w:r w:rsidR="00985D8E" w:rsidRPr="00985D8E">
              <w:rPr>
                <w:rFonts w:asciiTheme="minorHAnsi" w:hAnsiTheme="minorHAnsi"/>
                <w:i/>
                <w:sz w:val="24"/>
                <w:szCs w:val="24"/>
              </w:rPr>
              <w:t>(Implementing)</w:t>
            </w:r>
            <w:r w:rsidR="00D01A4C">
              <w:rPr>
                <w:rFonts w:asciiTheme="minorHAnsi" w:hAnsiTheme="minorHAnsi"/>
                <w:sz w:val="24"/>
                <w:szCs w:val="24"/>
              </w:rPr>
              <w:t>. Observed improvement in eight health-related scales measured on pre/post HeiQ.</w:t>
            </w:r>
          </w:p>
          <w:p w:rsidR="00985D8E" w:rsidRPr="00985D8E" w:rsidRDefault="00985D8E" w:rsidP="00985D8E">
            <w:pPr>
              <w:pStyle w:val="ListParagraph"/>
              <w:numPr>
                <w:ilvl w:val="0"/>
                <w:numId w:val="6"/>
              </w:numPr>
              <w:contextualSpacing/>
              <w:rPr>
                <w:rFonts w:asciiTheme="minorHAnsi" w:hAnsiTheme="minorHAnsi"/>
                <w:sz w:val="24"/>
                <w:szCs w:val="24"/>
              </w:rPr>
            </w:pPr>
            <w:r w:rsidRPr="00985D8E">
              <w:rPr>
                <w:rFonts w:asciiTheme="minorHAnsi" w:hAnsiTheme="minorHAnsi"/>
                <w:sz w:val="24"/>
                <w:szCs w:val="24"/>
              </w:rPr>
              <w:t xml:space="preserve">Overall self-management education PHQ–SADS </w:t>
            </w:r>
            <w:r w:rsidRPr="00985D8E">
              <w:rPr>
                <w:rFonts w:asciiTheme="minorHAnsi" w:hAnsiTheme="minorHAnsi"/>
                <w:i/>
                <w:sz w:val="24"/>
                <w:szCs w:val="24"/>
              </w:rPr>
              <w:t>(Implementing)</w:t>
            </w:r>
            <w:r w:rsidR="00D01A4C">
              <w:rPr>
                <w:rFonts w:asciiTheme="minorHAnsi" w:hAnsiTheme="minorHAnsi"/>
                <w:sz w:val="24"/>
                <w:szCs w:val="24"/>
              </w:rPr>
              <w:t>. Reductions in psychological distress observed in pre/post PHQ-SADS.</w:t>
            </w:r>
          </w:p>
          <w:p w:rsidR="00985D8E" w:rsidRPr="00985D8E" w:rsidRDefault="00985D8E" w:rsidP="008C7327">
            <w:pPr>
              <w:pStyle w:val="ListParagraph"/>
              <w:numPr>
                <w:ilvl w:val="0"/>
                <w:numId w:val="6"/>
              </w:numPr>
              <w:contextualSpacing/>
              <w:rPr>
                <w:rFonts w:asciiTheme="minorHAnsi" w:hAnsiTheme="minorHAnsi"/>
                <w:sz w:val="24"/>
                <w:szCs w:val="24"/>
              </w:rPr>
            </w:pPr>
            <w:r w:rsidRPr="00985D8E">
              <w:rPr>
                <w:rFonts w:asciiTheme="minorHAnsi" w:hAnsiTheme="minorHAnsi"/>
                <w:sz w:val="24"/>
                <w:szCs w:val="24"/>
              </w:rPr>
              <w:t xml:space="preserve">Tongan,  Hindi and Samoan courses </w:t>
            </w:r>
            <w:r w:rsidRPr="00985D8E">
              <w:rPr>
                <w:rFonts w:asciiTheme="minorHAnsi" w:hAnsiTheme="minorHAnsi"/>
                <w:i/>
                <w:sz w:val="24"/>
                <w:szCs w:val="24"/>
              </w:rPr>
              <w:t>(</w:t>
            </w:r>
            <w:r w:rsidR="008C7327" w:rsidRPr="00985D8E">
              <w:rPr>
                <w:rFonts w:asciiTheme="minorHAnsi" w:hAnsiTheme="minorHAnsi"/>
                <w:i/>
                <w:sz w:val="24"/>
                <w:szCs w:val="24"/>
              </w:rPr>
              <w:t>Prototyp</w:t>
            </w:r>
            <w:r w:rsidR="008C7327">
              <w:rPr>
                <w:rFonts w:asciiTheme="minorHAnsi" w:hAnsiTheme="minorHAnsi"/>
                <w:i/>
                <w:sz w:val="24"/>
                <w:szCs w:val="24"/>
              </w:rPr>
              <w:t>ing</w:t>
            </w:r>
            <w:r w:rsidR="008C7327" w:rsidRPr="00985D8E">
              <w:rPr>
                <w:rFonts w:asciiTheme="minorHAnsi" w:hAnsiTheme="minorHAnsi"/>
                <w:i/>
                <w:sz w:val="24"/>
                <w:szCs w:val="24"/>
              </w:rPr>
              <w:t xml:space="preserve"> </w:t>
            </w:r>
            <w:r w:rsidRPr="00985D8E">
              <w:rPr>
                <w:rFonts w:asciiTheme="minorHAnsi" w:hAnsiTheme="minorHAnsi"/>
                <w:i/>
                <w:sz w:val="24"/>
                <w:szCs w:val="24"/>
              </w:rPr>
              <w:t>a change)</w:t>
            </w:r>
          </w:p>
        </w:tc>
      </w:tr>
      <w:tr w:rsidR="00D01A4C" w:rsidRPr="00985D8E" w:rsidTr="00D62DA0">
        <w:tc>
          <w:tcPr>
            <w:tcW w:w="0" w:type="auto"/>
          </w:tcPr>
          <w:p w:rsidR="00985D8E" w:rsidRPr="00985D8E" w:rsidRDefault="00985D8E" w:rsidP="00D62DA0">
            <w:pPr>
              <w:rPr>
                <w:rFonts w:asciiTheme="minorHAnsi" w:hAnsiTheme="minorHAnsi"/>
                <w:sz w:val="24"/>
                <w:szCs w:val="24"/>
              </w:rPr>
            </w:pPr>
            <w:r w:rsidRPr="00985D8E">
              <w:rPr>
                <w:rFonts w:asciiTheme="minorHAnsi" w:hAnsiTheme="minorHAnsi"/>
                <w:sz w:val="24"/>
                <w:szCs w:val="24"/>
              </w:rPr>
              <w:t>Peer health coaches</w:t>
            </w:r>
          </w:p>
        </w:tc>
        <w:tc>
          <w:tcPr>
            <w:tcW w:w="0" w:type="auto"/>
          </w:tcPr>
          <w:p w:rsidR="00985D8E" w:rsidRPr="00985D8E" w:rsidRDefault="00985D8E" w:rsidP="00D62DA0">
            <w:pPr>
              <w:rPr>
                <w:rFonts w:asciiTheme="minorHAnsi" w:hAnsiTheme="minorHAnsi"/>
                <w:sz w:val="24"/>
                <w:szCs w:val="24"/>
              </w:rPr>
            </w:pPr>
            <w:r w:rsidRPr="00985D8E">
              <w:rPr>
                <w:rFonts w:asciiTheme="minorHAnsi" w:hAnsiTheme="minorHAnsi"/>
                <w:sz w:val="24"/>
                <w:szCs w:val="24"/>
              </w:rPr>
              <w:t>Peer health coaching</w:t>
            </w:r>
          </w:p>
          <w:p w:rsidR="00985D8E" w:rsidRPr="00985D8E" w:rsidRDefault="00985D8E" w:rsidP="00985D8E">
            <w:pPr>
              <w:pStyle w:val="ListParagraph"/>
              <w:numPr>
                <w:ilvl w:val="0"/>
                <w:numId w:val="7"/>
              </w:numPr>
              <w:contextualSpacing/>
              <w:rPr>
                <w:rFonts w:asciiTheme="minorHAnsi" w:hAnsiTheme="minorHAnsi"/>
                <w:sz w:val="24"/>
                <w:szCs w:val="24"/>
              </w:rPr>
            </w:pPr>
            <w:r w:rsidRPr="00985D8E">
              <w:rPr>
                <w:rFonts w:asciiTheme="minorHAnsi" w:hAnsiTheme="minorHAnsi"/>
                <w:sz w:val="24"/>
                <w:szCs w:val="24"/>
              </w:rPr>
              <w:t>Self-management support</w:t>
            </w:r>
          </w:p>
          <w:p w:rsidR="00985D8E" w:rsidRPr="00985D8E" w:rsidRDefault="00985D8E" w:rsidP="00985D8E">
            <w:pPr>
              <w:pStyle w:val="ListParagraph"/>
              <w:numPr>
                <w:ilvl w:val="0"/>
                <w:numId w:val="7"/>
              </w:numPr>
              <w:contextualSpacing/>
              <w:rPr>
                <w:rFonts w:asciiTheme="minorHAnsi" w:hAnsiTheme="minorHAnsi"/>
                <w:sz w:val="24"/>
                <w:szCs w:val="24"/>
              </w:rPr>
            </w:pPr>
            <w:r w:rsidRPr="00985D8E">
              <w:rPr>
                <w:rFonts w:asciiTheme="minorHAnsi" w:hAnsiTheme="minorHAnsi"/>
                <w:sz w:val="24"/>
                <w:szCs w:val="24"/>
              </w:rPr>
              <w:t>Connection to medical home</w:t>
            </w:r>
          </w:p>
          <w:p w:rsidR="00985D8E" w:rsidRPr="00985D8E" w:rsidRDefault="00985D8E" w:rsidP="00985D8E">
            <w:pPr>
              <w:pStyle w:val="ListParagraph"/>
              <w:numPr>
                <w:ilvl w:val="0"/>
                <w:numId w:val="7"/>
              </w:numPr>
              <w:contextualSpacing/>
              <w:rPr>
                <w:rFonts w:asciiTheme="minorHAnsi" w:hAnsiTheme="minorHAnsi"/>
                <w:sz w:val="24"/>
                <w:szCs w:val="24"/>
              </w:rPr>
            </w:pPr>
            <w:r w:rsidRPr="00985D8E">
              <w:rPr>
                <w:rFonts w:asciiTheme="minorHAnsi" w:hAnsiTheme="minorHAnsi"/>
                <w:sz w:val="24"/>
                <w:szCs w:val="24"/>
              </w:rPr>
              <w:lastRenderedPageBreak/>
              <w:t>Patient-family centred approach</w:t>
            </w:r>
          </w:p>
          <w:p w:rsidR="00985D8E" w:rsidRPr="00985D8E" w:rsidRDefault="00985D8E" w:rsidP="00985D8E">
            <w:pPr>
              <w:pStyle w:val="ListParagraph"/>
              <w:numPr>
                <w:ilvl w:val="0"/>
                <w:numId w:val="7"/>
              </w:numPr>
              <w:contextualSpacing/>
              <w:rPr>
                <w:rFonts w:asciiTheme="minorHAnsi" w:hAnsiTheme="minorHAnsi"/>
                <w:sz w:val="24"/>
                <w:szCs w:val="24"/>
              </w:rPr>
            </w:pPr>
            <w:r w:rsidRPr="00985D8E">
              <w:rPr>
                <w:rFonts w:asciiTheme="minorHAnsi" w:hAnsiTheme="minorHAnsi"/>
                <w:sz w:val="24"/>
                <w:szCs w:val="24"/>
              </w:rPr>
              <w:t>Individual approach</w:t>
            </w:r>
          </w:p>
        </w:tc>
        <w:tc>
          <w:tcPr>
            <w:tcW w:w="0" w:type="auto"/>
          </w:tcPr>
          <w:p w:rsidR="00985D8E" w:rsidRPr="00985D8E" w:rsidRDefault="00985D8E" w:rsidP="00985D8E">
            <w:pPr>
              <w:pStyle w:val="ListParagraph"/>
              <w:numPr>
                <w:ilvl w:val="0"/>
                <w:numId w:val="6"/>
              </w:numPr>
              <w:contextualSpacing/>
              <w:rPr>
                <w:rFonts w:asciiTheme="minorHAnsi" w:hAnsiTheme="minorHAnsi"/>
                <w:sz w:val="24"/>
                <w:szCs w:val="24"/>
              </w:rPr>
            </w:pPr>
            <w:r w:rsidRPr="00985D8E">
              <w:rPr>
                <w:rFonts w:asciiTheme="minorHAnsi" w:hAnsiTheme="minorHAnsi"/>
                <w:sz w:val="24"/>
                <w:szCs w:val="24"/>
              </w:rPr>
              <w:lastRenderedPageBreak/>
              <w:t>Conduct training and cross-training</w:t>
            </w:r>
          </w:p>
          <w:p w:rsidR="00985D8E" w:rsidRPr="00985D8E" w:rsidRDefault="00985D8E" w:rsidP="00985D8E">
            <w:pPr>
              <w:pStyle w:val="ListParagraph"/>
              <w:numPr>
                <w:ilvl w:val="0"/>
                <w:numId w:val="6"/>
              </w:numPr>
              <w:contextualSpacing/>
              <w:rPr>
                <w:rFonts w:asciiTheme="minorHAnsi" w:hAnsiTheme="minorHAnsi"/>
                <w:sz w:val="24"/>
                <w:szCs w:val="24"/>
              </w:rPr>
            </w:pPr>
            <w:r w:rsidRPr="00985D8E">
              <w:rPr>
                <w:rFonts w:asciiTheme="minorHAnsi" w:hAnsiTheme="minorHAnsi"/>
                <w:sz w:val="24"/>
                <w:szCs w:val="24"/>
              </w:rPr>
              <w:t>Coach patients to use a service</w:t>
            </w:r>
          </w:p>
          <w:p w:rsidR="00985D8E" w:rsidRPr="00985D8E" w:rsidRDefault="00985D8E" w:rsidP="00985D8E">
            <w:pPr>
              <w:pStyle w:val="ListParagraph"/>
              <w:numPr>
                <w:ilvl w:val="0"/>
                <w:numId w:val="6"/>
              </w:numPr>
              <w:contextualSpacing/>
              <w:rPr>
                <w:rFonts w:asciiTheme="minorHAnsi" w:hAnsiTheme="minorHAnsi"/>
                <w:sz w:val="24"/>
                <w:szCs w:val="24"/>
              </w:rPr>
            </w:pPr>
            <w:r w:rsidRPr="00985D8E">
              <w:rPr>
                <w:rFonts w:asciiTheme="minorHAnsi" w:hAnsiTheme="minorHAnsi"/>
                <w:sz w:val="24"/>
                <w:szCs w:val="24"/>
              </w:rPr>
              <w:lastRenderedPageBreak/>
              <w:t>Match the amount to need</w:t>
            </w:r>
          </w:p>
          <w:p w:rsidR="00985D8E" w:rsidRPr="00985D8E" w:rsidRDefault="00985D8E" w:rsidP="00985D8E">
            <w:pPr>
              <w:pStyle w:val="ListParagraph"/>
              <w:numPr>
                <w:ilvl w:val="0"/>
                <w:numId w:val="6"/>
              </w:numPr>
              <w:contextualSpacing/>
              <w:rPr>
                <w:rFonts w:asciiTheme="minorHAnsi" w:hAnsiTheme="minorHAnsi"/>
                <w:sz w:val="24"/>
                <w:szCs w:val="24"/>
              </w:rPr>
            </w:pPr>
            <w:r w:rsidRPr="00985D8E">
              <w:rPr>
                <w:rFonts w:asciiTheme="minorHAnsi" w:hAnsiTheme="minorHAnsi"/>
                <w:sz w:val="24"/>
                <w:szCs w:val="24"/>
              </w:rPr>
              <w:t>Move steps in the process closer together</w:t>
            </w:r>
          </w:p>
          <w:p w:rsidR="00985D8E" w:rsidRPr="00985D8E" w:rsidRDefault="00985D8E" w:rsidP="00985D8E">
            <w:pPr>
              <w:pStyle w:val="ListParagraph"/>
              <w:numPr>
                <w:ilvl w:val="0"/>
                <w:numId w:val="6"/>
              </w:numPr>
              <w:contextualSpacing/>
              <w:rPr>
                <w:rFonts w:asciiTheme="minorHAnsi" w:hAnsiTheme="minorHAnsi"/>
                <w:sz w:val="24"/>
                <w:szCs w:val="24"/>
              </w:rPr>
            </w:pPr>
            <w:r w:rsidRPr="00985D8E">
              <w:rPr>
                <w:rFonts w:asciiTheme="minorHAnsi" w:hAnsiTheme="minorHAnsi"/>
                <w:sz w:val="24"/>
                <w:szCs w:val="24"/>
              </w:rPr>
              <w:t>Develop alliances and cooperative relationships</w:t>
            </w:r>
          </w:p>
        </w:tc>
        <w:tc>
          <w:tcPr>
            <w:tcW w:w="0" w:type="auto"/>
          </w:tcPr>
          <w:p w:rsidR="00985D8E" w:rsidRPr="007001DB" w:rsidRDefault="00985D8E" w:rsidP="007001DB">
            <w:pPr>
              <w:pStyle w:val="ListParagraph"/>
              <w:numPr>
                <w:ilvl w:val="0"/>
                <w:numId w:val="6"/>
              </w:numPr>
              <w:contextualSpacing/>
              <w:rPr>
                <w:rFonts w:asciiTheme="minorHAnsi" w:hAnsiTheme="minorHAnsi"/>
                <w:sz w:val="24"/>
                <w:szCs w:val="24"/>
              </w:rPr>
            </w:pPr>
            <w:r w:rsidRPr="00985D8E">
              <w:rPr>
                <w:rFonts w:asciiTheme="minorHAnsi" w:hAnsiTheme="minorHAnsi"/>
                <w:sz w:val="24"/>
                <w:szCs w:val="24"/>
              </w:rPr>
              <w:lastRenderedPageBreak/>
              <w:t xml:space="preserve">Active testing </w:t>
            </w:r>
            <w:r w:rsidRPr="00985D8E">
              <w:rPr>
                <w:rFonts w:asciiTheme="minorHAnsi" w:hAnsiTheme="minorHAnsi"/>
                <w:i/>
                <w:sz w:val="24"/>
                <w:szCs w:val="24"/>
              </w:rPr>
              <w:t>(Develop</w:t>
            </w:r>
            <w:r w:rsidR="008C7327">
              <w:rPr>
                <w:rFonts w:asciiTheme="minorHAnsi" w:hAnsiTheme="minorHAnsi"/>
                <w:i/>
                <w:sz w:val="24"/>
                <w:szCs w:val="24"/>
              </w:rPr>
              <w:t>ing</w:t>
            </w:r>
            <w:r w:rsidRPr="00985D8E">
              <w:rPr>
                <w:rFonts w:asciiTheme="minorHAnsi" w:hAnsiTheme="minorHAnsi"/>
                <w:i/>
                <w:sz w:val="24"/>
                <w:szCs w:val="24"/>
              </w:rPr>
              <w:t xml:space="preserve"> a change)</w:t>
            </w:r>
          </w:p>
          <w:p w:rsidR="00985D8E" w:rsidRPr="00985D8E" w:rsidRDefault="00985D8E" w:rsidP="00985D8E">
            <w:pPr>
              <w:pStyle w:val="ListParagraph"/>
              <w:numPr>
                <w:ilvl w:val="0"/>
                <w:numId w:val="6"/>
              </w:numPr>
              <w:contextualSpacing/>
              <w:rPr>
                <w:rFonts w:asciiTheme="minorHAnsi" w:hAnsiTheme="minorHAnsi"/>
                <w:sz w:val="24"/>
                <w:szCs w:val="24"/>
              </w:rPr>
            </w:pPr>
            <w:r w:rsidRPr="00985D8E">
              <w:rPr>
                <w:rFonts w:asciiTheme="minorHAnsi" w:hAnsiTheme="minorHAnsi"/>
                <w:sz w:val="24"/>
                <w:szCs w:val="24"/>
              </w:rPr>
              <w:t xml:space="preserve">Feedback from participants </w:t>
            </w:r>
            <w:r w:rsidRPr="00985D8E">
              <w:rPr>
                <w:rFonts w:asciiTheme="minorHAnsi" w:hAnsiTheme="minorHAnsi"/>
                <w:i/>
                <w:sz w:val="24"/>
                <w:szCs w:val="24"/>
              </w:rPr>
              <w:t>(Develop</w:t>
            </w:r>
            <w:r w:rsidR="008C7327">
              <w:rPr>
                <w:rFonts w:asciiTheme="minorHAnsi" w:hAnsiTheme="minorHAnsi"/>
                <w:i/>
                <w:sz w:val="24"/>
                <w:szCs w:val="24"/>
              </w:rPr>
              <w:t>ing</w:t>
            </w:r>
            <w:bookmarkStart w:id="0" w:name="_GoBack"/>
            <w:bookmarkEnd w:id="0"/>
            <w:r w:rsidRPr="00985D8E">
              <w:rPr>
                <w:rFonts w:asciiTheme="minorHAnsi" w:hAnsiTheme="minorHAnsi"/>
                <w:i/>
                <w:sz w:val="24"/>
                <w:szCs w:val="24"/>
              </w:rPr>
              <w:t xml:space="preserve"> a change)</w:t>
            </w:r>
          </w:p>
        </w:tc>
      </w:tr>
      <w:tr w:rsidR="00D01A4C" w:rsidRPr="00985D8E" w:rsidTr="00D62DA0">
        <w:tc>
          <w:tcPr>
            <w:tcW w:w="0" w:type="auto"/>
          </w:tcPr>
          <w:p w:rsidR="00985D8E" w:rsidRPr="00985D8E" w:rsidRDefault="00985D8E" w:rsidP="00D62DA0">
            <w:pPr>
              <w:rPr>
                <w:rFonts w:asciiTheme="minorHAnsi" w:hAnsiTheme="minorHAnsi"/>
                <w:sz w:val="24"/>
                <w:szCs w:val="24"/>
              </w:rPr>
            </w:pPr>
            <w:r w:rsidRPr="00985D8E">
              <w:rPr>
                <w:rFonts w:asciiTheme="minorHAnsi" w:hAnsiTheme="minorHAnsi"/>
                <w:sz w:val="24"/>
                <w:szCs w:val="24"/>
              </w:rPr>
              <w:lastRenderedPageBreak/>
              <w:t>Community health workers</w:t>
            </w:r>
          </w:p>
        </w:tc>
        <w:tc>
          <w:tcPr>
            <w:tcW w:w="0" w:type="auto"/>
          </w:tcPr>
          <w:p w:rsidR="00985D8E" w:rsidRPr="00985D8E" w:rsidRDefault="00985D8E" w:rsidP="00D62DA0">
            <w:pPr>
              <w:rPr>
                <w:rFonts w:asciiTheme="minorHAnsi" w:hAnsiTheme="minorHAnsi"/>
                <w:sz w:val="24"/>
                <w:szCs w:val="24"/>
              </w:rPr>
            </w:pPr>
            <w:r w:rsidRPr="00985D8E">
              <w:rPr>
                <w:rFonts w:asciiTheme="minorHAnsi" w:hAnsiTheme="minorHAnsi"/>
                <w:sz w:val="24"/>
                <w:szCs w:val="24"/>
              </w:rPr>
              <w:t>Referral pathways to existing services plus peer health coaching/peer support</w:t>
            </w:r>
          </w:p>
          <w:p w:rsidR="00985D8E" w:rsidRPr="00985D8E" w:rsidRDefault="00985D8E" w:rsidP="00985D8E">
            <w:pPr>
              <w:pStyle w:val="ListParagraph"/>
              <w:numPr>
                <w:ilvl w:val="0"/>
                <w:numId w:val="8"/>
              </w:numPr>
              <w:contextualSpacing/>
              <w:rPr>
                <w:rFonts w:asciiTheme="minorHAnsi" w:hAnsiTheme="minorHAnsi"/>
                <w:sz w:val="24"/>
                <w:szCs w:val="24"/>
              </w:rPr>
            </w:pPr>
            <w:r w:rsidRPr="00985D8E">
              <w:rPr>
                <w:rFonts w:asciiTheme="minorHAnsi" w:hAnsiTheme="minorHAnsi"/>
                <w:sz w:val="24"/>
                <w:szCs w:val="24"/>
              </w:rPr>
              <w:t>Advocacy</w:t>
            </w:r>
          </w:p>
          <w:p w:rsidR="00985D8E" w:rsidRPr="00985D8E" w:rsidRDefault="00985D8E" w:rsidP="00985D8E">
            <w:pPr>
              <w:pStyle w:val="ListParagraph"/>
              <w:numPr>
                <w:ilvl w:val="0"/>
                <w:numId w:val="8"/>
              </w:numPr>
              <w:contextualSpacing/>
              <w:rPr>
                <w:rFonts w:asciiTheme="minorHAnsi" w:hAnsiTheme="minorHAnsi"/>
                <w:sz w:val="24"/>
                <w:szCs w:val="24"/>
              </w:rPr>
            </w:pPr>
            <w:r w:rsidRPr="00985D8E">
              <w:rPr>
                <w:rFonts w:asciiTheme="minorHAnsi" w:hAnsiTheme="minorHAnsi"/>
                <w:sz w:val="24"/>
                <w:szCs w:val="24"/>
              </w:rPr>
              <w:t>Patient/family-centred care</w:t>
            </w:r>
          </w:p>
          <w:p w:rsidR="00985D8E" w:rsidRPr="00985D8E" w:rsidRDefault="00985D8E" w:rsidP="00985D8E">
            <w:pPr>
              <w:pStyle w:val="ListParagraph"/>
              <w:numPr>
                <w:ilvl w:val="0"/>
                <w:numId w:val="8"/>
              </w:numPr>
              <w:contextualSpacing/>
              <w:rPr>
                <w:rFonts w:asciiTheme="minorHAnsi" w:hAnsiTheme="minorHAnsi"/>
                <w:sz w:val="24"/>
                <w:szCs w:val="24"/>
              </w:rPr>
            </w:pPr>
            <w:r w:rsidRPr="00985D8E">
              <w:rPr>
                <w:rFonts w:asciiTheme="minorHAnsi" w:hAnsiTheme="minorHAnsi"/>
                <w:sz w:val="24"/>
                <w:szCs w:val="24"/>
              </w:rPr>
              <w:t>Social and emotional support</w:t>
            </w:r>
          </w:p>
        </w:tc>
        <w:tc>
          <w:tcPr>
            <w:tcW w:w="0" w:type="auto"/>
          </w:tcPr>
          <w:p w:rsidR="00985D8E" w:rsidRPr="00985D8E" w:rsidRDefault="00985D8E" w:rsidP="00985D8E">
            <w:pPr>
              <w:pStyle w:val="ListParagraph"/>
              <w:numPr>
                <w:ilvl w:val="0"/>
                <w:numId w:val="6"/>
              </w:numPr>
              <w:contextualSpacing/>
              <w:rPr>
                <w:rFonts w:asciiTheme="minorHAnsi" w:hAnsiTheme="minorHAnsi"/>
                <w:sz w:val="24"/>
                <w:szCs w:val="24"/>
              </w:rPr>
            </w:pPr>
            <w:r w:rsidRPr="00985D8E">
              <w:rPr>
                <w:rFonts w:asciiTheme="minorHAnsi" w:hAnsiTheme="minorHAnsi"/>
                <w:sz w:val="24"/>
                <w:szCs w:val="24"/>
              </w:rPr>
              <w:t>Move steps in the process closer together</w:t>
            </w:r>
          </w:p>
          <w:p w:rsidR="00985D8E" w:rsidRPr="00985D8E" w:rsidRDefault="00985D8E" w:rsidP="00985D8E">
            <w:pPr>
              <w:pStyle w:val="ListParagraph"/>
              <w:numPr>
                <w:ilvl w:val="0"/>
                <w:numId w:val="6"/>
              </w:numPr>
              <w:contextualSpacing/>
              <w:rPr>
                <w:rFonts w:asciiTheme="minorHAnsi" w:hAnsiTheme="minorHAnsi"/>
                <w:sz w:val="24"/>
                <w:szCs w:val="24"/>
              </w:rPr>
            </w:pPr>
            <w:r w:rsidRPr="00985D8E">
              <w:rPr>
                <w:rFonts w:asciiTheme="minorHAnsi" w:hAnsiTheme="minorHAnsi"/>
                <w:sz w:val="24"/>
                <w:szCs w:val="24"/>
              </w:rPr>
              <w:t>Focus on the outcome to a patient</w:t>
            </w:r>
          </w:p>
          <w:p w:rsidR="00985D8E" w:rsidRPr="00985D8E" w:rsidRDefault="00985D8E" w:rsidP="00985D8E">
            <w:pPr>
              <w:pStyle w:val="ListParagraph"/>
              <w:numPr>
                <w:ilvl w:val="0"/>
                <w:numId w:val="6"/>
              </w:numPr>
              <w:contextualSpacing/>
              <w:rPr>
                <w:rFonts w:asciiTheme="minorHAnsi" w:hAnsiTheme="minorHAnsi"/>
                <w:sz w:val="24"/>
                <w:szCs w:val="24"/>
              </w:rPr>
            </w:pPr>
            <w:r w:rsidRPr="00985D8E">
              <w:rPr>
                <w:rFonts w:asciiTheme="minorHAnsi" w:hAnsiTheme="minorHAnsi"/>
                <w:sz w:val="24"/>
                <w:szCs w:val="24"/>
              </w:rPr>
              <w:t>Match the amount to need</w:t>
            </w:r>
          </w:p>
        </w:tc>
        <w:tc>
          <w:tcPr>
            <w:tcW w:w="0" w:type="auto"/>
          </w:tcPr>
          <w:p w:rsidR="00985D8E" w:rsidRPr="00985D8E" w:rsidRDefault="00985D8E" w:rsidP="00985D8E">
            <w:pPr>
              <w:pStyle w:val="ListParagraph"/>
              <w:numPr>
                <w:ilvl w:val="0"/>
                <w:numId w:val="6"/>
              </w:numPr>
              <w:contextualSpacing/>
              <w:rPr>
                <w:rFonts w:asciiTheme="minorHAnsi" w:hAnsiTheme="minorHAnsi"/>
                <w:sz w:val="24"/>
                <w:szCs w:val="24"/>
              </w:rPr>
            </w:pPr>
            <w:r w:rsidRPr="00985D8E">
              <w:rPr>
                <w:rFonts w:asciiTheme="minorHAnsi" w:hAnsiTheme="minorHAnsi"/>
                <w:sz w:val="24"/>
                <w:szCs w:val="24"/>
              </w:rPr>
              <w:t>Connection to Manage Better Courses</w:t>
            </w:r>
          </w:p>
          <w:p w:rsidR="00985D8E" w:rsidRPr="00985D8E" w:rsidRDefault="00985D8E" w:rsidP="00985D8E">
            <w:pPr>
              <w:pStyle w:val="ListParagraph"/>
              <w:numPr>
                <w:ilvl w:val="0"/>
                <w:numId w:val="6"/>
              </w:numPr>
              <w:contextualSpacing/>
              <w:rPr>
                <w:rFonts w:asciiTheme="minorHAnsi" w:hAnsiTheme="minorHAnsi"/>
                <w:i/>
                <w:sz w:val="24"/>
                <w:szCs w:val="24"/>
              </w:rPr>
            </w:pPr>
            <w:r w:rsidRPr="00985D8E">
              <w:rPr>
                <w:rFonts w:asciiTheme="minorHAnsi" w:hAnsiTheme="minorHAnsi"/>
                <w:sz w:val="24"/>
                <w:szCs w:val="24"/>
              </w:rPr>
              <w:t xml:space="preserve">Connection to services in the community </w:t>
            </w:r>
            <w:r w:rsidRPr="00985D8E">
              <w:rPr>
                <w:rFonts w:asciiTheme="minorHAnsi" w:hAnsiTheme="minorHAnsi"/>
                <w:i/>
                <w:sz w:val="24"/>
                <w:szCs w:val="24"/>
              </w:rPr>
              <w:t>(Developing a prototype)</w:t>
            </w:r>
          </w:p>
          <w:p w:rsidR="00985D8E" w:rsidRPr="00985D8E" w:rsidRDefault="00985D8E" w:rsidP="00985D8E">
            <w:pPr>
              <w:pStyle w:val="ListParagraph"/>
              <w:numPr>
                <w:ilvl w:val="0"/>
                <w:numId w:val="6"/>
              </w:numPr>
              <w:contextualSpacing/>
              <w:rPr>
                <w:rFonts w:asciiTheme="minorHAnsi" w:hAnsiTheme="minorHAnsi"/>
                <w:i/>
                <w:sz w:val="24"/>
                <w:szCs w:val="24"/>
              </w:rPr>
            </w:pPr>
            <w:r w:rsidRPr="00985D8E">
              <w:rPr>
                <w:rFonts w:asciiTheme="minorHAnsi" w:hAnsiTheme="minorHAnsi"/>
                <w:sz w:val="24"/>
                <w:szCs w:val="24"/>
              </w:rPr>
              <w:t xml:space="preserve">Peer health coaching to connect to GP </w:t>
            </w:r>
            <w:r w:rsidRPr="00985D8E">
              <w:rPr>
                <w:rFonts w:asciiTheme="minorHAnsi" w:hAnsiTheme="minorHAnsi"/>
                <w:i/>
                <w:sz w:val="24"/>
                <w:szCs w:val="24"/>
              </w:rPr>
              <w:t>(Developing a change)</w:t>
            </w:r>
          </w:p>
        </w:tc>
      </w:tr>
      <w:tr w:rsidR="00D01A4C" w:rsidRPr="00985D8E" w:rsidTr="00D62DA0">
        <w:tc>
          <w:tcPr>
            <w:tcW w:w="0" w:type="auto"/>
          </w:tcPr>
          <w:p w:rsidR="00985D8E" w:rsidRPr="00985D8E" w:rsidRDefault="00985D8E" w:rsidP="00D62DA0">
            <w:pPr>
              <w:rPr>
                <w:rFonts w:asciiTheme="minorHAnsi" w:hAnsiTheme="minorHAnsi"/>
                <w:sz w:val="24"/>
                <w:szCs w:val="24"/>
              </w:rPr>
            </w:pPr>
            <w:r w:rsidRPr="00985D8E">
              <w:rPr>
                <w:rFonts w:asciiTheme="minorHAnsi" w:hAnsiTheme="minorHAnsi"/>
                <w:sz w:val="24"/>
                <w:szCs w:val="24"/>
              </w:rPr>
              <w:t>Support groups</w:t>
            </w:r>
          </w:p>
        </w:tc>
        <w:tc>
          <w:tcPr>
            <w:tcW w:w="0" w:type="auto"/>
          </w:tcPr>
          <w:p w:rsidR="00985D8E" w:rsidRPr="00985D8E" w:rsidRDefault="00985D8E" w:rsidP="00D62DA0">
            <w:pPr>
              <w:rPr>
                <w:rFonts w:asciiTheme="minorHAnsi" w:hAnsiTheme="minorHAnsi"/>
                <w:sz w:val="24"/>
                <w:szCs w:val="24"/>
              </w:rPr>
            </w:pPr>
            <w:r w:rsidRPr="00985D8E">
              <w:rPr>
                <w:rFonts w:asciiTheme="minorHAnsi" w:hAnsiTheme="minorHAnsi"/>
                <w:sz w:val="24"/>
                <w:szCs w:val="24"/>
              </w:rPr>
              <w:t>Patient organised, peer-supported groups</w:t>
            </w:r>
          </w:p>
          <w:p w:rsidR="00985D8E" w:rsidRPr="00985D8E" w:rsidRDefault="00985D8E" w:rsidP="00985D8E">
            <w:pPr>
              <w:pStyle w:val="ListParagraph"/>
              <w:numPr>
                <w:ilvl w:val="0"/>
                <w:numId w:val="9"/>
              </w:numPr>
              <w:contextualSpacing/>
              <w:rPr>
                <w:rFonts w:asciiTheme="minorHAnsi" w:hAnsiTheme="minorHAnsi"/>
                <w:sz w:val="24"/>
                <w:szCs w:val="24"/>
              </w:rPr>
            </w:pPr>
            <w:r w:rsidRPr="00985D8E">
              <w:rPr>
                <w:rFonts w:asciiTheme="minorHAnsi" w:hAnsiTheme="minorHAnsi"/>
                <w:sz w:val="24"/>
                <w:szCs w:val="24"/>
              </w:rPr>
              <w:t>Support self-management</w:t>
            </w:r>
          </w:p>
          <w:p w:rsidR="00985D8E" w:rsidRPr="00985D8E" w:rsidRDefault="00985D8E" w:rsidP="00985D8E">
            <w:pPr>
              <w:pStyle w:val="ListParagraph"/>
              <w:numPr>
                <w:ilvl w:val="0"/>
                <w:numId w:val="9"/>
              </w:numPr>
              <w:contextualSpacing/>
              <w:rPr>
                <w:rFonts w:asciiTheme="minorHAnsi" w:hAnsiTheme="minorHAnsi"/>
                <w:sz w:val="24"/>
                <w:szCs w:val="24"/>
              </w:rPr>
            </w:pPr>
            <w:r w:rsidRPr="00985D8E">
              <w:rPr>
                <w:rFonts w:asciiTheme="minorHAnsi" w:hAnsiTheme="minorHAnsi"/>
                <w:sz w:val="24"/>
                <w:szCs w:val="24"/>
              </w:rPr>
              <w:t>Support self-efficacy</w:t>
            </w:r>
          </w:p>
          <w:p w:rsidR="00985D8E" w:rsidRPr="00985D8E" w:rsidRDefault="00985D8E" w:rsidP="00985D8E">
            <w:pPr>
              <w:pStyle w:val="ListParagraph"/>
              <w:numPr>
                <w:ilvl w:val="0"/>
                <w:numId w:val="9"/>
              </w:numPr>
              <w:contextualSpacing/>
              <w:rPr>
                <w:rFonts w:asciiTheme="minorHAnsi" w:hAnsiTheme="minorHAnsi"/>
                <w:sz w:val="24"/>
                <w:szCs w:val="24"/>
              </w:rPr>
            </w:pPr>
            <w:r w:rsidRPr="00985D8E">
              <w:rPr>
                <w:rFonts w:asciiTheme="minorHAnsi" w:hAnsiTheme="minorHAnsi"/>
                <w:sz w:val="24"/>
                <w:szCs w:val="24"/>
              </w:rPr>
              <w:t>Social and emotional support</w:t>
            </w:r>
          </w:p>
        </w:tc>
        <w:tc>
          <w:tcPr>
            <w:tcW w:w="0" w:type="auto"/>
          </w:tcPr>
          <w:p w:rsidR="00985D8E" w:rsidRPr="00985D8E" w:rsidRDefault="00985D8E" w:rsidP="00985D8E">
            <w:pPr>
              <w:pStyle w:val="ListParagraph"/>
              <w:numPr>
                <w:ilvl w:val="0"/>
                <w:numId w:val="9"/>
              </w:numPr>
              <w:contextualSpacing/>
              <w:rPr>
                <w:rFonts w:asciiTheme="minorHAnsi" w:hAnsiTheme="minorHAnsi"/>
                <w:sz w:val="24"/>
                <w:szCs w:val="24"/>
              </w:rPr>
            </w:pPr>
            <w:r w:rsidRPr="00985D8E">
              <w:rPr>
                <w:rFonts w:asciiTheme="minorHAnsi" w:hAnsiTheme="minorHAnsi"/>
                <w:sz w:val="24"/>
                <w:szCs w:val="24"/>
              </w:rPr>
              <w:t xml:space="preserve">Develop alliances and cooperative relationships </w:t>
            </w:r>
          </w:p>
          <w:p w:rsidR="00985D8E" w:rsidRPr="00985D8E" w:rsidRDefault="00985D8E" w:rsidP="00985D8E">
            <w:pPr>
              <w:pStyle w:val="ListParagraph"/>
              <w:numPr>
                <w:ilvl w:val="0"/>
                <w:numId w:val="9"/>
              </w:numPr>
              <w:contextualSpacing/>
              <w:rPr>
                <w:rFonts w:asciiTheme="minorHAnsi" w:hAnsiTheme="minorHAnsi"/>
                <w:sz w:val="24"/>
                <w:szCs w:val="24"/>
              </w:rPr>
            </w:pPr>
            <w:r w:rsidRPr="00985D8E">
              <w:rPr>
                <w:rFonts w:asciiTheme="minorHAnsi" w:hAnsiTheme="minorHAnsi"/>
                <w:sz w:val="24"/>
                <w:szCs w:val="24"/>
              </w:rPr>
              <w:t xml:space="preserve">Listen to patients </w:t>
            </w:r>
          </w:p>
        </w:tc>
        <w:tc>
          <w:tcPr>
            <w:tcW w:w="0" w:type="auto"/>
          </w:tcPr>
          <w:p w:rsidR="00985D8E" w:rsidRPr="00985D8E" w:rsidRDefault="00985D8E" w:rsidP="00985D8E">
            <w:pPr>
              <w:pStyle w:val="ListParagraph"/>
              <w:numPr>
                <w:ilvl w:val="0"/>
                <w:numId w:val="9"/>
              </w:numPr>
              <w:contextualSpacing/>
              <w:rPr>
                <w:rFonts w:asciiTheme="minorHAnsi" w:hAnsiTheme="minorHAnsi"/>
                <w:sz w:val="24"/>
                <w:szCs w:val="24"/>
              </w:rPr>
            </w:pPr>
            <w:r w:rsidRPr="00985D8E">
              <w:rPr>
                <w:rFonts w:asciiTheme="minorHAnsi" w:hAnsiTheme="minorHAnsi"/>
                <w:sz w:val="24"/>
                <w:szCs w:val="24"/>
              </w:rPr>
              <w:t>Two groups established</w:t>
            </w:r>
          </w:p>
          <w:p w:rsidR="00985D8E" w:rsidRPr="00985D8E" w:rsidRDefault="00985D8E" w:rsidP="00985D8E">
            <w:pPr>
              <w:pStyle w:val="ListParagraph"/>
              <w:numPr>
                <w:ilvl w:val="0"/>
                <w:numId w:val="9"/>
              </w:numPr>
              <w:contextualSpacing/>
              <w:rPr>
                <w:rFonts w:asciiTheme="minorHAnsi" w:hAnsiTheme="minorHAnsi"/>
                <w:i/>
                <w:sz w:val="24"/>
                <w:szCs w:val="24"/>
              </w:rPr>
            </w:pPr>
            <w:r w:rsidRPr="00985D8E">
              <w:rPr>
                <w:rFonts w:asciiTheme="minorHAnsi" w:hAnsiTheme="minorHAnsi"/>
                <w:sz w:val="24"/>
                <w:szCs w:val="24"/>
              </w:rPr>
              <w:t xml:space="preserve">Action plan at every session </w:t>
            </w:r>
            <w:r w:rsidRPr="00985D8E">
              <w:rPr>
                <w:rFonts w:asciiTheme="minorHAnsi" w:hAnsiTheme="minorHAnsi"/>
                <w:i/>
                <w:sz w:val="24"/>
                <w:szCs w:val="24"/>
              </w:rPr>
              <w:t>(Developing a prototype)</w:t>
            </w:r>
          </w:p>
        </w:tc>
      </w:tr>
      <w:tr w:rsidR="00D01A4C" w:rsidRPr="00985D8E" w:rsidTr="00D62DA0">
        <w:tc>
          <w:tcPr>
            <w:tcW w:w="0" w:type="auto"/>
          </w:tcPr>
          <w:p w:rsidR="00985D8E" w:rsidRPr="00985D8E" w:rsidRDefault="00985D8E" w:rsidP="00D62DA0">
            <w:pPr>
              <w:rPr>
                <w:rFonts w:asciiTheme="minorHAnsi" w:hAnsiTheme="minorHAnsi"/>
                <w:sz w:val="24"/>
                <w:szCs w:val="24"/>
              </w:rPr>
            </w:pPr>
            <w:r w:rsidRPr="00985D8E">
              <w:rPr>
                <w:rFonts w:asciiTheme="minorHAnsi" w:hAnsiTheme="minorHAnsi"/>
                <w:sz w:val="24"/>
                <w:szCs w:val="24"/>
              </w:rPr>
              <w:t>Telephone-based peer support</w:t>
            </w:r>
          </w:p>
        </w:tc>
        <w:tc>
          <w:tcPr>
            <w:tcW w:w="0" w:type="auto"/>
          </w:tcPr>
          <w:p w:rsidR="00985D8E" w:rsidRPr="00985D8E" w:rsidRDefault="00985D8E" w:rsidP="00D62DA0">
            <w:pPr>
              <w:rPr>
                <w:rFonts w:asciiTheme="minorHAnsi" w:hAnsiTheme="minorHAnsi"/>
                <w:sz w:val="24"/>
                <w:szCs w:val="24"/>
              </w:rPr>
            </w:pPr>
            <w:r w:rsidRPr="00985D8E">
              <w:rPr>
                <w:rFonts w:asciiTheme="minorHAnsi" w:hAnsiTheme="minorHAnsi"/>
                <w:sz w:val="24"/>
                <w:szCs w:val="24"/>
              </w:rPr>
              <w:t>Peer health coaching</w:t>
            </w:r>
          </w:p>
          <w:p w:rsidR="00985D8E" w:rsidRPr="00985D8E" w:rsidRDefault="00985D8E" w:rsidP="00985D8E">
            <w:pPr>
              <w:pStyle w:val="ListParagraph"/>
              <w:numPr>
                <w:ilvl w:val="0"/>
                <w:numId w:val="10"/>
              </w:numPr>
              <w:contextualSpacing/>
              <w:rPr>
                <w:rFonts w:asciiTheme="minorHAnsi" w:hAnsiTheme="minorHAnsi"/>
                <w:sz w:val="24"/>
                <w:szCs w:val="24"/>
              </w:rPr>
            </w:pPr>
            <w:r w:rsidRPr="00985D8E">
              <w:rPr>
                <w:rFonts w:asciiTheme="minorHAnsi" w:hAnsiTheme="minorHAnsi"/>
                <w:sz w:val="24"/>
                <w:szCs w:val="24"/>
              </w:rPr>
              <w:t>Weekly action plans</w:t>
            </w:r>
          </w:p>
          <w:p w:rsidR="00985D8E" w:rsidRPr="00985D8E" w:rsidRDefault="00985D8E" w:rsidP="00985D8E">
            <w:pPr>
              <w:pStyle w:val="ListParagraph"/>
              <w:numPr>
                <w:ilvl w:val="0"/>
                <w:numId w:val="10"/>
              </w:numPr>
              <w:contextualSpacing/>
              <w:rPr>
                <w:rFonts w:asciiTheme="minorHAnsi" w:hAnsiTheme="minorHAnsi"/>
                <w:sz w:val="24"/>
                <w:szCs w:val="24"/>
              </w:rPr>
            </w:pPr>
            <w:r w:rsidRPr="00985D8E">
              <w:rPr>
                <w:rFonts w:asciiTheme="minorHAnsi" w:hAnsiTheme="minorHAnsi"/>
                <w:sz w:val="24"/>
                <w:szCs w:val="24"/>
              </w:rPr>
              <w:t>Follow-ups and reminders</w:t>
            </w:r>
          </w:p>
          <w:p w:rsidR="00985D8E" w:rsidRPr="00985D8E" w:rsidRDefault="00985D8E" w:rsidP="00985D8E">
            <w:pPr>
              <w:pStyle w:val="ListParagraph"/>
              <w:numPr>
                <w:ilvl w:val="0"/>
                <w:numId w:val="10"/>
              </w:numPr>
              <w:contextualSpacing/>
              <w:rPr>
                <w:rFonts w:asciiTheme="minorHAnsi" w:hAnsiTheme="minorHAnsi"/>
                <w:sz w:val="24"/>
                <w:szCs w:val="24"/>
              </w:rPr>
            </w:pPr>
            <w:r w:rsidRPr="00985D8E">
              <w:rPr>
                <w:rFonts w:asciiTheme="minorHAnsi" w:hAnsiTheme="minorHAnsi"/>
                <w:sz w:val="24"/>
                <w:szCs w:val="24"/>
              </w:rPr>
              <w:t>Connection to medical home</w:t>
            </w:r>
          </w:p>
        </w:tc>
        <w:tc>
          <w:tcPr>
            <w:tcW w:w="0" w:type="auto"/>
          </w:tcPr>
          <w:p w:rsidR="00985D8E" w:rsidRPr="00985D8E" w:rsidRDefault="00985D8E" w:rsidP="00985D8E">
            <w:pPr>
              <w:pStyle w:val="ListParagraph"/>
              <w:numPr>
                <w:ilvl w:val="0"/>
                <w:numId w:val="11"/>
              </w:numPr>
              <w:contextualSpacing/>
              <w:rPr>
                <w:rFonts w:asciiTheme="minorHAnsi" w:hAnsiTheme="minorHAnsi"/>
                <w:sz w:val="24"/>
                <w:szCs w:val="24"/>
              </w:rPr>
            </w:pPr>
            <w:r w:rsidRPr="00985D8E">
              <w:rPr>
                <w:rFonts w:asciiTheme="minorHAnsi" w:hAnsiTheme="minorHAnsi"/>
                <w:sz w:val="24"/>
                <w:szCs w:val="24"/>
              </w:rPr>
              <w:t>Standardisation</w:t>
            </w:r>
          </w:p>
          <w:p w:rsidR="00985D8E" w:rsidRPr="00985D8E" w:rsidRDefault="00985D8E" w:rsidP="00985D8E">
            <w:pPr>
              <w:pStyle w:val="ListParagraph"/>
              <w:numPr>
                <w:ilvl w:val="0"/>
                <w:numId w:val="11"/>
              </w:numPr>
              <w:contextualSpacing/>
              <w:rPr>
                <w:rFonts w:asciiTheme="minorHAnsi" w:hAnsiTheme="minorHAnsi"/>
                <w:sz w:val="24"/>
                <w:szCs w:val="24"/>
              </w:rPr>
            </w:pPr>
            <w:r w:rsidRPr="00985D8E">
              <w:rPr>
                <w:rFonts w:asciiTheme="minorHAnsi" w:hAnsiTheme="minorHAnsi"/>
                <w:sz w:val="24"/>
                <w:szCs w:val="24"/>
              </w:rPr>
              <w:t>Develop alliances and cooperative relationships</w:t>
            </w:r>
          </w:p>
          <w:p w:rsidR="00985D8E" w:rsidRPr="00985D8E" w:rsidRDefault="00985D8E" w:rsidP="00985D8E">
            <w:pPr>
              <w:pStyle w:val="ListParagraph"/>
              <w:numPr>
                <w:ilvl w:val="0"/>
                <w:numId w:val="11"/>
              </w:numPr>
              <w:contextualSpacing/>
              <w:rPr>
                <w:rFonts w:asciiTheme="minorHAnsi" w:hAnsiTheme="minorHAnsi"/>
                <w:sz w:val="24"/>
                <w:szCs w:val="24"/>
              </w:rPr>
            </w:pPr>
            <w:r w:rsidRPr="00985D8E">
              <w:rPr>
                <w:rFonts w:asciiTheme="minorHAnsi" w:hAnsiTheme="minorHAnsi"/>
                <w:sz w:val="24"/>
                <w:szCs w:val="24"/>
              </w:rPr>
              <w:t>Match the amount to need</w:t>
            </w:r>
          </w:p>
        </w:tc>
        <w:tc>
          <w:tcPr>
            <w:tcW w:w="0" w:type="auto"/>
          </w:tcPr>
          <w:p w:rsidR="00985D8E" w:rsidRPr="00985D8E" w:rsidRDefault="00985D8E" w:rsidP="00D62DA0">
            <w:pPr>
              <w:rPr>
                <w:rFonts w:asciiTheme="minorHAnsi" w:hAnsiTheme="minorHAnsi"/>
                <w:i/>
                <w:sz w:val="24"/>
                <w:szCs w:val="24"/>
              </w:rPr>
            </w:pPr>
            <w:r w:rsidRPr="00985D8E">
              <w:rPr>
                <w:rFonts w:asciiTheme="minorHAnsi" w:hAnsiTheme="minorHAnsi"/>
                <w:sz w:val="24"/>
                <w:szCs w:val="24"/>
              </w:rPr>
              <w:t xml:space="preserve">Active testing </w:t>
            </w:r>
            <w:r w:rsidRPr="00985D8E">
              <w:rPr>
                <w:rFonts w:asciiTheme="minorHAnsi" w:hAnsiTheme="minorHAnsi"/>
                <w:i/>
                <w:sz w:val="24"/>
                <w:szCs w:val="24"/>
              </w:rPr>
              <w:t>(Developing a prototype)</w:t>
            </w:r>
          </w:p>
        </w:tc>
      </w:tr>
      <w:tr w:rsidR="00D01A4C" w:rsidRPr="00985D8E" w:rsidTr="00D62DA0">
        <w:tc>
          <w:tcPr>
            <w:tcW w:w="0" w:type="auto"/>
          </w:tcPr>
          <w:p w:rsidR="00985D8E" w:rsidRPr="00985D8E" w:rsidRDefault="00985D8E" w:rsidP="00D62DA0">
            <w:pPr>
              <w:rPr>
                <w:rFonts w:asciiTheme="minorHAnsi" w:hAnsiTheme="minorHAnsi"/>
                <w:sz w:val="24"/>
                <w:szCs w:val="24"/>
              </w:rPr>
            </w:pPr>
            <w:r w:rsidRPr="00985D8E">
              <w:rPr>
                <w:rFonts w:asciiTheme="minorHAnsi" w:hAnsiTheme="minorHAnsi"/>
                <w:sz w:val="24"/>
                <w:szCs w:val="24"/>
              </w:rPr>
              <w:t>Web/email-based programmes</w:t>
            </w:r>
          </w:p>
        </w:tc>
        <w:tc>
          <w:tcPr>
            <w:tcW w:w="0" w:type="auto"/>
          </w:tcPr>
          <w:p w:rsidR="00985D8E" w:rsidRPr="00985D8E" w:rsidRDefault="00985D8E" w:rsidP="00D62DA0">
            <w:pPr>
              <w:rPr>
                <w:rFonts w:asciiTheme="minorHAnsi" w:hAnsiTheme="minorHAnsi"/>
                <w:sz w:val="24"/>
                <w:szCs w:val="24"/>
              </w:rPr>
            </w:pPr>
            <w:r w:rsidRPr="00985D8E">
              <w:rPr>
                <w:rFonts w:asciiTheme="minorHAnsi" w:hAnsiTheme="minorHAnsi"/>
                <w:sz w:val="24"/>
                <w:szCs w:val="24"/>
              </w:rPr>
              <w:t>Manage Better Together Facebook page</w:t>
            </w:r>
          </w:p>
          <w:p w:rsidR="00985D8E" w:rsidRPr="00985D8E" w:rsidRDefault="00985D8E" w:rsidP="00985D8E">
            <w:pPr>
              <w:pStyle w:val="ListParagraph"/>
              <w:numPr>
                <w:ilvl w:val="0"/>
                <w:numId w:val="12"/>
              </w:numPr>
              <w:contextualSpacing/>
              <w:rPr>
                <w:rFonts w:asciiTheme="minorHAnsi" w:hAnsiTheme="minorHAnsi"/>
                <w:sz w:val="24"/>
                <w:szCs w:val="24"/>
              </w:rPr>
            </w:pPr>
            <w:r w:rsidRPr="00985D8E">
              <w:rPr>
                <w:rFonts w:asciiTheme="minorHAnsi" w:hAnsiTheme="minorHAnsi"/>
                <w:sz w:val="24"/>
                <w:szCs w:val="24"/>
              </w:rPr>
              <w:t>Connection</w:t>
            </w:r>
          </w:p>
          <w:p w:rsidR="00985D8E" w:rsidRPr="00985D8E" w:rsidRDefault="00985D8E" w:rsidP="00985D8E">
            <w:pPr>
              <w:pStyle w:val="ListParagraph"/>
              <w:numPr>
                <w:ilvl w:val="0"/>
                <w:numId w:val="12"/>
              </w:numPr>
              <w:contextualSpacing/>
              <w:rPr>
                <w:rFonts w:asciiTheme="minorHAnsi" w:hAnsiTheme="minorHAnsi"/>
                <w:sz w:val="24"/>
                <w:szCs w:val="24"/>
              </w:rPr>
            </w:pPr>
            <w:r w:rsidRPr="00985D8E">
              <w:rPr>
                <w:rFonts w:asciiTheme="minorHAnsi" w:hAnsiTheme="minorHAnsi"/>
                <w:sz w:val="24"/>
                <w:szCs w:val="24"/>
              </w:rPr>
              <w:t xml:space="preserve">Promotion of concepts and </w:t>
            </w:r>
            <w:r w:rsidRPr="00985D8E">
              <w:rPr>
                <w:rFonts w:asciiTheme="minorHAnsi" w:hAnsiTheme="minorHAnsi"/>
                <w:sz w:val="24"/>
                <w:szCs w:val="24"/>
              </w:rPr>
              <w:lastRenderedPageBreak/>
              <w:t>programmes</w:t>
            </w:r>
          </w:p>
          <w:p w:rsidR="00985D8E" w:rsidRPr="00985D8E" w:rsidRDefault="00985D8E" w:rsidP="00985D8E">
            <w:pPr>
              <w:pStyle w:val="ListParagraph"/>
              <w:numPr>
                <w:ilvl w:val="0"/>
                <w:numId w:val="12"/>
              </w:numPr>
              <w:contextualSpacing/>
              <w:rPr>
                <w:rFonts w:asciiTheme="minorHAnsi" w:hAnsiTheme="minorHAnsi"/>
                <w:sz w:val="24"/>
                <w:szCs w:val="24"/>
              </w:rPr>
            </w:pPr>
            <w:r w:rsidRPr="00985D8E">
              <w:rPr>
                <w:rFonts w:asciiTheme="minorHAnsi" w:hAnsiTheme="minorHAnsi"/>
                <w:sz w:val="24"/>
                <w:szCs w:val="24"/>
              </w:rPr>
              <w:t>Social and emotional support</w:t>
            </w:r>
          </w:p>
        </w:tc>
        <w:tc>
          <w:tcPr>
            <w:tcW w:w="0" w:type="auto"/>
          </w:tcPr>
          <w:p w:rsidR="00985D8E" w:rsidRPr="00985D8E" w:rsidRDefault="00985D8E" w:rsidP="00985D8E">
            <w:pPr>
              <w:pStyle w:val="ListParagraph"/>
              <w:numPr>
                <w:ilvl w:val="0"/>
                <w:numId w:val="13"/>
              </w:numPr>
              <w:contextualSpacing/>
              <w:rPr>
                <w:rFonts w:asciiTheme="minorHAnsi" w:hAnsiTheme="minorHAnsi"/>
                <w:sz w:val="24"/>
                <w:szCs w:val="24"/>
              </w:rPr>
            </w:pPr>
            <w:r w:rsidRPr="00985D8E">
              <w:rPr>
                <w:rFonts w:asciiTheme="minorHAnsi" w:hAnsiTheme="minorHAnsi"/>
                <w:sz w:val="24"/>
                <w:szCs w:val="24"/>
              </w:rPr>
              <w:lastRenderedPageBreak/>
              <w:t>Give people access to information</w:t>
            </w:r>
          </w:p>
          <w:p w:rsidR="00985D8E" w:rsidRPr="00985D8E" w:rsidRDefault="00985D8E" w:rsidP="00985D8E">
            <w:pPr>
              <w:pStyle w:val="ListParagraph"/>
              <w:numPr>
                <w:ilvl w:val="0"/>
                <w:numId w:val="13"/>
              </w:numPr>
              <w:contextualSpacing/>
              <w:rPr>
                <w:rFonts w:asciiTheme="minorHAnsi" w:hAnsiTheme="minorHAnsi"/>
                <w:sz w:val="24"/>
                <w:szCs w:val="24"/>
              </w:rPr>
            </w:pPr>
            <w:r w:rsidRPr="00985D8E">
              <w:rPr>
                <w:rFonts w:asciiTheme="minorHAnsi" w:hAnsiTheme="minorHAnsi"/>
                <w:sz w:val="24"/>
                <w:szCs w:val="24"/>
              </w:rPr>
              <w:t>Coach patients to use a product or service</w:t>
            </w:r>
          </w:p>
          <w:p w:rsidR="00985D8E" w:rsidRPr="00985D8E" w:rsidRDefault="00985D8E" w:rsidP="00985D8E">
            <w:pPr>
              <w:pStyle w:val="ListParagraph"/>
              <w:numPr>
                <w:ilvl w:val="0"/>
                <w:numId w:val="13"/>
              </w:numPr>
              <w:contextualSpacing/>
              <w:rPr>
                <w:rFonts w:asciiTheme="minorHAnsi" w:hAnsiTheme="minorHAnsi"/>
                <w:sz w:val="24"/>
                <w:szCs w:val="24"/>
              </w:rPr>
            </w:pPr>
            <w:r w:rsidRPr="00985D8E">
              <w:rPr>
                <w:rFonts w:asciiTheme="minorHAnsi" w:hAnsiTheme="minorHAnsi"/>
                <w:sz w:val="24"/>
                <w:szCs w:val="24"/>
              </w:rPr>
              <w:lastRenderedPageBreak/>
              <w:t xml:space="preserve">Invest more resources in improvement </w:t>
            </w:r>
          </w:p>
          <w:p w:rsidR="00985D8E" w:rsidRPr="00985D8E" w:rsidRDefault="00985D8E" w:rsidP="00985D8E">
            <w:pPr>
              <w:pStyle w:val="ListParagraph"/>
              <w:numPr>
                <w:ilvl w:val="0"/>
                <w:numId w:val="13"/>
              </w:numPr>
              <w:contextualSpacing/>
              <w:rPr>
                <w:rFonts w:asciiTheme="minorHAnsi" w:hAnsiTheme="minorHAnsi"/>
                <w:sz w:val="24"/>
                <w:szCs w:val="24"/>
              </w:rPr>
            </w:pPr>
            <w:r w:rsidRPr="00985D8E">
              <w:rPr>
                <w:rFonts w:asciiTheme="minorHAnsi" w:hAnsiTheme="minorHAnsi"/>
                <w:sz w:val="24"/>
                <w:szCs w:val="24"/>
              </w:rPr>
              <w:t>Develop alliances and cooperative relationships</w:t>
            </w:r>
          </w:p>
        </w:tc>
        <w:tc>
          <w:tcPr>
            <w:tcW w:w="0" w:type="auto"/>
          </w:tcPr>
          <w:p w:rsidR="00985D8E" w:rsidRPr="00985D8E" w:rsidRDefault="00985D8E" w:rsidP="00D62DA0">
            <w:pPr>
              <w:rPr>
                <w:rFonts w:asciiTheme="minorHAnsi" w:hAnsiTheme="minorHAnsi"/>
                <w:i/>
                <w:sz w:val="24"/>
                <w:szCs w:val="24"/>
              </w:rPr>
            </w:pPr>
            <w:r w:rsidRPr="00985D8E">
              <w:rPr>
                <w:rFonts w:asciiTheme="minorHAnsi" w:hAnsiTheme="minorHAnsi"/>
                <w:sz w:val="24"/>
                <w:szCs w:val="24"/>
              </w:rPr>
              <w:lastRenderedPageBreak/>
              <w:t xml:space="preserve">Facebook page started but project stalled due to internet connectivity </w:t>
            </w:r>
            <w:r w:rsidRPr="00985D8E">
              <w:rPr>
                <w:rFonts w:asciiTheme="minorHAnsi" w:hAnsiTheme="minorHAnsi"/>
                <w:i/>
                <w:sz w:val="24"/>
                <w:szCs w:val="24"/>
              </w:rPr>
              <w:t>(Developing a change)</w:t>
            </w:r>
          </w:p>
        </w:tc>
      </w:tr>
    </w:tbl>
    <w:p w:rsidR="006A0658" w:rsidRPr="00C10BA7" w:rsidRDefault="006A0658" w:rsidP="00C10BA7">
      <w:pPr>
        <w:spacing w:after="240"/>
        <w:rPr>
          <w:rFonts w:ascii="Calibri" w:hAnsi="Calibri" w:cs="Arial"/>
          <w:sz w:val="24"/>
          <w:szCs w:val="24"/>
        </w:rPr>
      </w:pPr>
    </w:p>
    <w:sectPr w:rsidR="006A0658" w:rsidRPr="00C10BA7" w:rsidSect="00985D8E">
      <w:endnotePr>
        <w:numFmt w:val="decimal"/>
      </w:endnotePr>
      <w:pgSz w:w="16838" w:h="11906" w:orient="landscape" w:code="9"/>
      <w:pgMar w:top="1440" w:right="733" w:bottom="849" w:left="1440" w:header="142" w:footer="925"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3017" w:rsidRDefault="001E3017">
      <w:r>
        <w:separator/>
      </w:r>
    </w:p>
  </w:endnote>
  <w:endnote w:type="continuationSeparator" w:id="0">
    <w:p w:rsidR="001E3017" w:rsidRDefault="001E3017">
      <w:r>
        <w:continuationSeparator/>
      </w:r>
    </w:p>
  </w:endnote>
  <w:endnote w:id="1">
    <w:p w:rsidR="00CF7048" w:rsidRPr="00CF7048" w:rsidRDefault="00CF7048">
      <w:pPr>
        <w:pStyle w:val="EndnoteText"/>
        <w:rPr>
          <w:lang w:val="en-NZ"/>
        </w:rPr>
      </w:pPr>
      <w:r>
        <w:rPr>
          <w:rStyle w:val="EndnoteReference"/>
        </w:rPr>
        <w:endnoteRef/>
      </w:r>
      <w:r>
        <w:t xml:space="preserve"> </w:t>
      </w:r>
      <w:proofErr w:type="gramStart"/>
      <w:r>
        <w:rPr>
          <w:lang w:val="en-NZ"/>
        </w:rPr>
        <w:t>Patient health questionnaire including PHQ, PHQ 9, PHQ-Brief and PHQ-SADS.</w:t>
      </w:r>
      <w:proofErr w:type="gramEnd"/>
      <w:r>
        <w:rPr>
          <w:lang w:val="en-NZ"/>
        </w:rPr>
        <w:t xml:space="preserve"> </w:t>
      </w:r>
      <w:proofErr w:type="gramStart"/>
      <w:r>
        <w:rPr>
          <w:lang w:val="en-NZ"/>
        </w:rPr>
        <w:t>Psychiatric Times.</w:t>
      </w:r>
      <w:proofErr w:type="gramEnd"/>
      <w:r>
        <w:rPr>
          <w:lang w:val="en-NZ"/>
        </w:rPr>
        <w:t xml:space="preserve"> UBM </w:t>
      </w:r>
      <w:proofErr w:type="spellStart"/>
      <w:r>
        <w:rPr>
          <w:lang w:val="en-NZ"/>
        </w:rPr>
        <w:t>Medica</w:t>
      </w:r>
      <w:proofErr w:type="spellEnd"/>
      <w:r>
        <w:rPr>
          <w:lang w:val="en-NZ"/>
        </w:rPr>
        <w:t>; c1996-2015 [cited 2013 March 11]. Available from http://www.psychiatrictimes.com/clinical-scales-patient-health-questionnaire</w:t>
      </w:r>
    </w:p>
  </w:endnote>
  <w:endnote w:id="2">
    <w:p w:rsidR="00CF7048" w:rsidRPr="00CF7048" w:rsidRDefault="00CF7048">
      <w:pPr>
        <w:pStyle w:val="EndnoteText"/>
        <w:rPr>
          <w:lang w:val="en-NZ"/>
        </w:rPr>
      </w:pPr>
      <w:r>
        <w:rPr>
          <w:rStyle w:val="EndnoteReference"/>
        </w:rPr>
        <w:endnoteRef/>
      </w:r>
      <w:r>
        <w:t xml:space="preserve"> </w:t>
      </w:r>
      <w:r>
        <w:rPr>
          <w:lang w:val="en-NZ"/>
        </w:rPr>
        <w:t xml:space="preserve">Osborne HR, </w:t>
      </w:r>
      <w:proofErr w:type="spellStart"/>
      <w:r>
        <w:rPr>
          <w:lang w:val="en-NZ"/>
        </w:rPr>
        <w:t>Elsworth</w:t>
      </w:r>
      <w:proofErr w:type="spellEnd"/>
      <w:r>
        <w:rPr>
          <w:lang w:val="en-NZ"/>
        </w:rPr>
        <w:t xml:space="preserve"> GR, Whitfield K. The health impact questionnaire (</w:t>
      </w:r>
      <w:proofErr w:type="spellStart"/>
      <w:r>
        <w:rPr>
          <w:lang w:val="en-NZ"/>
        </w:rPr>
        <w:t>heiQ</w:t>
      </w:r>
      <w:proofErr w:type="spellEnd"/>
      <w:r>
        <w:rPr>
          <w:lang w:val="en-NZ"/>
        </w:rPr>
        <w:t xml:space="preserve">): an outcomes and evaluation measure for patient education and self-management interventions for people with chronic conditions. </w:t>
      </w:r>
      <w:proofErr w:type="gramStart"/>
      <w:r>
        <w:rPr>
          <w:lang w:val="en-NZ"/>
        </w:rPr>
        <w:t xml:space="preserve">Patient Education and </w:t>
      </w:r>
      <w:proofErr w:type="spellStart"/>
      <w:r>
        <w:rPr>
          <w:lang w:val="en-NZ"/>
        </w:rPr>
        <w:t>Counseling</w:t>
      </w:r>
      <w:proofErr w:type="spellEnd"/>
      <w:r>
        <w:rPr>
          <w:lang w:val="en-NZ"/>
        </w:rPr>
        <w:t>.</w:t>
      </w:r>
      <w:proofErr w:type="gramEnd"/>
      <w:r>
        <w:rPr>
          <w:lang w:val="en-NZ"/>
        </w:rPr>
        <w:t xml:space="preserve"> 2007;66(2):192-201.</w:t>
      </w:r>
    </w:p>
  </w:endnote>
  <w:endnote w:id="3">
    <w:p w:rsidR="002E317F" w:rsidRPr="002E317F" w:rsidRDefault="002E317F" w:rsidP="002E317F">
      <w:pPr>
        <w:pStyle w:val="EndnoteText"/>
        <w:rPr>
          <w:lang w:val="en-NZ"/>
        </w:rPr>
      </w:pPr>
      <w:r>
        <w:rPr>
          <w:rStyle w:val="EndnoteReference"/>
        </w:rPr>
        <w:endnoteRef/>
      </w:r>
      <w:r>
        <w:t xml:space="preserve"> </w:t>
      </w:r>
      <w:proofErr w:type="spellStart"/>
      <w:r>
        <w:rPr>
          <w:lang w:val="en-NZ"/>
        </w:rPr>
        <w:t>Laderman</w:t>
      </w:r>
      <w:proofErr w:type="spellEnd"/>
      <w:r>
        <w:rPr>
          <w:lang w:val="en-NZ"/>
        </w:rPr>
        <w:t xml:space="preserve"> M, Mate K. Community health workers for patients with medical and </w:t>
      </w:r>
      <w:proofErr w:type="spellStart"/>
      <w:proofErr w:type="gramStart"/>
      <w:r>
        <w:rPr>
          <w:lang w:val="en-NZ"/>
        </w:rPr>
        <w:t>behavioral</w:t>
      </w:r>
      <w:proofErr w:type="spellEnd"/>
      <w:r>
        <w:rPr>
          <w:lang w:val="en-NZ"/>
        </w:rPr>
        <w:t xml:space="preserve">  health</w:t>
      </w:r>
      <w:proofErr w:type="gramEnd"/>
      <w:r>
        <w:rPr>
          <w:lang w:val="en-NZ"/>
        </w:rPr>
        <w:t xml:space="preserve"> needs: challenges and opportunities. </w:t>
      </w:r>
      <w:proofErr w:type="gramStart"/>
      <w:r>
        <w:rPr>
          <w:lang w:val="en-NZ"/>
        </w:rPr>
        <w:t>Healthcare.</w:t>
      </w:r>
      <w:proofErr w:type="gramEnd"/>
      <w:r>
        <w:rPr>
          <w:lang w:val="en-NZ"/>
        </w:rPr>
        <w:t xml:space="preserve"> August 5, 2015. </w:t>
      </w:r>
      <w:proofErr w:type="gramStart"/>
      <w:r>
        <w:rPr>
          <w:lang w:val="en-NZ"/>
        </w:rPr>
        <w:t>[</w:t>
      </w:r>
      <w:proofErr w:type="spellStart"/>
      <w:r>
        <w:rPr>
          <w:lang w:val="en-NZ"/>
        </w:rPr>
        <w:t>Epub</w:t>
      </w:r>
      <w:proofErr w:type="spellEnd"/>
      <w:r>
        <w:rPr>
          <w:lang w:val="en-NZ"/>
        </w:rPr>
        <w:t xml:space="preserve"> ahead of print].</w:t>
      </w:r>
      <w:proofErr w:type="gramEnd"/>
    </w:p>
  </w:endnote>
  <w:endnote w:id="4">
    <w:p w:rsidR="00157847" w:rsidRPr="00157847" w:rsidRDefault="00157847">
      <w:pPr>
        <w:pStyle w:val="EndnoteText"/>
        <w:rPr>
          <w:lang w:val="en-NZ"/>
        </w:rPr>
      </w:pPr>
      <w:r>
        <w:rPr>
          <w:rStyle w:val="EndnoteReference"/>
        </w:rPr>
        <w:endnoteRef/>
      </w:r>
      <w:r>
        <w:t xml:space="preserve"> </w:t>
      </w:r>
      <w:proofErr w:type="spellStart"/>
      <w:r>
        <w:rPr>
          <w:lang w:val="en-NZ"/>
        </w:rPr>
        <w:t>Heisler</w:t>
      </w:r>
      <w:proofErr w:type="spellEnd"/>
      <w:r>
        <w:rPr>
          <w:lang w:val="en-NZ"/>
        </w:rPr>
        <w:t xml:space="preserve"> M. Building peer support programs to manage chronic disease: seven models for success. Oakland, CA: California Healthcare Foundation; 2006.</w:t>
      </w:r>
    </w:p>
  </w:endnote>
  <w:endnote w:id="5">
    <w:p w:rsidR="00157847" w:rsidRPr="00157847" w:rsidRDefault="00157847">
      <w:pPr>
        <w:pStyle w:val="EndnoteText"/>
        <w:rPr>
          <w:lang w:val="en-NZ"/>
        </w:rPr>
      </w:pPr>
      <w:r>
        <w:rPr>
          <w:rStyle w:val="EndnoteReference"/>
        </w:rPr>
        <w:endnoteRef/>
      </w:r>
      <w:r>
        <w:t xml:space="preserve"> </w:t>
      </w:r>
      <w:proofErr w:type="spellStart"/>
      <w:r>
        <w:rPr>
          <w:lang w:val="en-NZ"/>
        </w:rPr>
        <w:t>Lorig</w:t>
      </w:r>
      <w:proofErr w:type="spellEnd"/>
      <w:r>
        <w:rPr>
          <w:lang w:val="en-NZ"/>
        </w:rPr>
        <w:t xml:space="preserve"> KR, Ritter P, Stewart AL, et al. Chronic disease self-management program: 2-year health status and health care utilization outcomes. </w:t>
      </w:r>
      <w:proofErr w:type="gramStart"/>
      <w:r>
        <w:rPr>
          <w:lang w:val="en-NZ"/>
        </w:rPr>
        <w:t>Medical Care.</w:t>
      </w:r>
      <w:proofErr w:type="gramEnd"/>
      <w:r>
        <w:rPr>
          <w:lang w:val="en-NZ"/>
        </w:rPr>
        <w:t xml:space="preserve"> 2001; 39(11):</w:t>
      </w:r>
      <w:r w:rsidR="00B60858">
        <w:rPr>
          <w:lang w:val="en-NZ"/>
        </w:rPr>
        <w:t xml:space="preserve"> </w:t>
      </w:r>
      <w:r>
        <w:rPr>
          <w:lang w:val="en-NZ"/>
        </w:rPr>
        <w:t>1217-1223.</w:t>
      </w:r>
    </w:p>
  </w:endnote>
  <w:endnote w:id="6">
    <w:p w:rsidR="00084844" w:rsidRPr="00CF7048" w:rsidRDefault="00157847">
      <w:pPr>
        <w:pStyle w:val="EndnoteText"/>
        <w:rPr>
          <w:lang w:val="en-NZ"/>
        </w:rPr>
      </w:pPr>
      <w:r>
        <w:rPr>
          <w:rStyle w:val="EndnoteReference"/>
        </w:rPr>
        <w:endnoteRef/>
      </w:r>
      <w:r>
        <w:t xml:space="preserve"> </w:t>
      </w:r>
      <w:proofErr w:type="spellStart"/>
      <w:r>
        <w:rPr>
          <w:lang w:val="en-NZ"/>
        </w:rPr>
        <w:t>Lorig</w:t>
      </w:r>
      <w:proofErr w:type="spellEnd"/>
      <w:r>
        <w:rPr>
          <w:lang w:val="en-NZ"/>
        </w:rPr>
        <w:t xml:space="preserve"> KR, </w:t>
      </w:r>
      <w:proofErr w:type="spellStart"/>
      <w:r>
        <w:rPr>
          <w:lang w:val="en-NZ"/>
        </w:rPr>
        <w:t>Sobel</w:t>
      </w:r>
      <w:proofErr w:type="spellEnd"/>
      <w:r>
        <w:rPr>
          <w:lang w:val="en-NZ"/>
        </w:rPr>
        <w:t xml:space="preserve"> DS, Stewart AL, et al. Evidence suggesting that a chronic disease self-management program can improve health status while reducing hospitalization: a randomized trial. </w:t>
      </w:r>
      <w:proofErr w:type="gramStart"/>
      <w:r>
        <w:rPr>
          <w:lang w:val="en-NZ"/>
        </w:rPr>
        <w:t>Medical Care.</w:t>
      </w:r>
      <w:proofErr w:type="gramEnd"/>
      <w:r>
        <w:rPr>
          <w:lang w:val="en-NZ"/>
        </w:rPr>
        <w:t xml:space="preserve"> 1999; 37(1):</w:t>
      </w:r>
      <w:r w:rsidR="00B60858">
        <w:rPr>
          <w:lang w:val="en-NZ"/>
        </w:rPr>
        <w:t xml:space="preserve"> </w:t>
      </w:r>
      <w:r>
        <w:rPr>
          <w:lang w:val="en-NZ"/>
        </w:rPr>
        <w:t xml:space="preserve">5-14. </w:t>
      </w:r>
    </w:p>
  </w:endnote>
  <w:endnote w:id="7">
    <w:p w:rsidR="00CF7048" w:rsidRPr="00CF7048" w:rsidRDefault="00CF7048">
      <w:pPr>
        <w:pStyle w:val="EndnoteText"/>
        <w:rPr>
          <w:lang w:val="en-NZ"/>
        </w:rPr>
      </w:pPr>
      <w:r>
        <w:rPr>
          <w:rStyle w:val="EndnoteReference"/>
        </w:rPr>
        <w:endnoteRef/>
      </w:r>
      <w:r>
        <w:t xml:space="preserve"> </w:t>
      </w:r>
      <w:proofErr w:type="spellStart"/>
      <w:r>
        <w:t>Bodenheimer</w:t>
      </w:r>
      <w:proofErr w:type="spellEnd"/>
      <w:r>
        <w:t xml:space="preserve"> T, Laing BY. </w:t>
      </w:r>
      <w:proofErr w:type="gramStart"/>
      <w:r>
        <w:t xml:space="preserve">The </w:t>
      </w:r>
      <w:proofErr w:type="spellStart"/>
      <w:r>
        <w:t>teamlet</w:t>
      </w:r>
      <w:proofErr w:type="spellEnd"/>
      <w:r>
        <w:t xml:space="preserve"> model of primary care.</w:t>
      </w:r>
      <w:proofErr w:type="gramEnd"/>
      <w:r>
        <w:t xml:space="preserve"> </w:t>
      </w:r>
      <w:proofErr w:type="gramStart"/>
      <w:r>
        <w:t>Annals of Family Medicine.</w:t>
      </w:r>
      <w:proofErr w:type="gramEnd"/>
      <w:r>
        <w:t xml:space="preserve"> 2007; 5(5): 457-461.</w:t>
      </w:r>
    </w:p>
  </w:endnote>
  <w:endnote w:id="8">
    <w:p w:rsidR="00CF7048" w:rsidRPr="00CF7048" w:rsidRDefault="00CF7048">
      <w:pPr>
        <w:pStyle w:val="EndnoteText"/>
        <w:rPr>
          <w:lang w:val="en-NZ"/>
        </w:rPr>
      </w:pPr>
      <w:r>
        <w:rPr>
          <w:rStyle w:val="EndnoteReference"/>
        </w:rPr>
        <w:endnoteRef/>
      </w:r>
      <w:r>
        <w:t xml:space="preserve"> Harvey PW, </w:t>
      </w:r>
      <w:proofErr w:type="spellStart"/>
      <w:r>
        <w:t>Petkov</w:t>
      </w:r>
      <w:proofErr w:type="spellEnd"/>
      <w:r>
        <w:t xml:space="preserve"> J, </w:t>
      </w:r>
      <w:proofErr w:type="spellStart"/>
      <w:r>
        <w:t>Misan</w:t>
      </w:r>
      <w:proofErr w:type="spellEnd"/>
      <w:r>
        <w:t xml:space="preserve"> G, Warren K, Fuller J, </w:t>
      </w:r>
      <w:proofErr w:type="spellStart"/>
      <w:r>
        <w:t>Battersby</w:t>
      </w:r>
      <w:proofErr w:type="spellEnd"/>
      <w:r>
        <w:t xml:space="preserve"> M, et al. Self-management support and training for patients with chronic and complex conditions improves health-related behaviour and health outcomes. </w:t>
      </w:r>
      <w:proofErr w:type="gramStart"/>
      <w:r>
        <w:t>Australian Health Review.</w:t>
      </w:r>
      <w:proofErr w:type="gramEnd"/>
      <w:r>
        <w:t xml:space="preserve"> 2008</w:t>
      </w:r>
      <w:proofErr w:type="gramStart"/>
      <w:r>
        <w:t>;32</w:t>
      </w:r>
      <w:proofErr w:type="gramEnd"/>
      <w:r>
        <w:t>(2):330-338.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E7D" w:rsidRDefault="00667E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E7D" w:rsidRDefault="00667E7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9A1" w:rsidRDefault="00FD458B">
    <w:pPr>
      <w:pBdr>
        <w:top w:val="single" w:sz="4" w:space="1" w:color="auto"/>
      </w:pBdr>
      <w:rPr>
        <w:rFonts w:ascii="Arial" w:hAnsi="Arial" w:cs="Arial"/>
        <w:sz w:val="18"/>
        <w:szCs w:val="18"/>
      </w:rPr>
    </w:pPr>
    <w:r>
      <w:rPr>
        <w:rFonts w:ascii="Arial" w:hAnsi="Arial" w:cs="Arial"/>
        <w:noProof/>
        <w:sz w:val="18"/>
        <w:szCs w:val="18"/>
        <w:lang w:val="en-NZ" w:eastAsia="en-NZ"/>
      </w:rPr>
      <w:drawing>
        <wp:anchor distT="0" distB="0" distL="114300" distR="114300" simplePos="0" relativeHeight="251657216" behindDoc="0" locked="0" layoutInCell="1" allowOverlap="1" wp14:anchorId="6E891F4F" wp14:editId="1D8308E5">
          <wp:simplePos x="0" y="0"/>
          <wp:positionH relativeFrom="column">
            <wp:posOffset>2456815</wp:posOffset>
          </wp:positionH>
          <wp:positionV relativeFrom="paragraph">
            <wp:posOffset>47625</wp:posOffset>
          </wp:positionV>
          <wp:extent cx="853440" cy="681355"/>
          <wp:effectExtent l="0" t="0" r="3810" b="4445"/>
          <wp:wrapNone/>
          <wp:docPr id="44" name="Picture 44" descr="Counties-Manukau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ties-Manukau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3440" cy="681355"/>
                  </a:xfrm>
                  <a:prstGeom prst="rect">
                    <a:avLst/>
                  </a:prstGeom>
                  <a:noFill/>
                </pic:spPr>
              </pic:pic>
            </a:graphicData>
          </a:graphic>
          <wp14:sizeRelH relativeFrom="page">
            <wp14:pctWidth>0</wp14:pctWidth>
          </wp14:sizeRelH>
          <wp14:sizeRelV relativeFrom="page">
            <wp14:pctHeight>0</wp14:pctHeight>
          </wp14:sizeRelV>
        </wp:anchor>
      </w:drawing>
    </w:r>
  </w:p>
  <w:p w:rsidR="00BD19A1" w:rsidRDefault="00BD19A1">
    <w:pPr>
      <w:pStyle w:val="Footer"/>
      <w:rPr>
        <w:lang w:val="en-NZ"/>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3017" w:rsidRDefault="001E3017">
      <w:r>
        <w:separator/>
      </w:r>
    </w:p>
  </w:footnote>
  <w:footnote w:type="continuationSeparator" w:id="0">
    <w:p w:rsidR="001E3017" w:rsidRDefault="001E30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E7D" w:rsidRDefault="00667E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9A1" w:rsidRDefault="00BD19A1">
    <w:pPr>
      <w:pStyle w:val="Header"/>
      <w:jc w:val="right"/>
      <w:rPr>
        <w:rFonts w:ascii="Arial" w:hAnsi="Arial" w:cs="Arial"/>
        <w:sz w:val="18"/>
        <w:szCs w:val="18"/>
        <w:lang w:val="en-NZ"/>
      </w:rPr>
    </w:pPr>
    <w:r>
      <w:rPr>
        <w:rFonts w:ascii="Arial" w:hAnsi="Arial" w:cs="Arial"/>
        <w:sz w:val="18"/>
        <w:szCs w:val="18"/>
        <w:lang w:val="en-NZ"/>
      </w:rPr>
      <w:t xml:space="preserve">Page </w:t>
    </w:r>
    <w:r>
      <w:rPr>
        <w:rFonts w:ascii="Arial" w:hAnsi="Arial" w:cs="Arial"/>
        <w:sz w:val="18"/>
        <w:szCs w:val="18"/>
        <w:lang w:val="en-NZ"/>
      </w:rPr>
      <w:fldChar w:fldCharType="begin"/>
    </w:r>
    <w:r>
      <w:rPr>
        <w:rFonts w:ascii="Arial" w:hAnsi="Arial" w:cs="Arial"/>
        <w:sz w:val="18"/>
        <w:szCs w:val="18"/>
        <w:lang w:val="en-NZ"/>
      </w:rPr>
      <w:instrText xml:space="preserve"> PAGE </w:instrText>
    </w:r>
    <w:r>
      <w:rPr>
        <w:rFonts w:ascii="Arial" w:hAnsi="Arial" w:cs="Arial"/>
        <w:sz w:val="18"/>
        <w:szCs w:val="18"/>
        <w:lang w:val="en-NZ"/>
      </w:rPr>
      <w:fldChar w:fldCharType="separate"/>
    </w:r>
    <w:r w:rsidR="008C7327">
      <w:rPr>
        <w:rFonts w:ascii="Arial" w:hAnsi="Arial" w:cs="Arial"/>
        <w:noProof/>
        <w:sz w:val="18"/>
        <w:szCs w:val="18"/>
        <w:lang w:val="en-NZ"/>
      </w:rPr>
      <w:t>7</w:t>
    </w:r>
    <w:r>
      <w:rPr>
        <w:rFonts w:ascii="Arial" w:hAnsi="Arial" w:cs="Arial"/>
        <w:sz w:val="18"/>
        <w:szCs w:val="18"/>
        <w:lang w:val="en-NZ"/>
      </w:rPr>
      <w:fldChar w:fldCharType="end"/>
    </w:r>
    <w:r>
      <w:rPr>
        <w:rFonts w:ascii="Arial" w:hAnsi="Arial" w:cs="Arial"/>
        <w:sz w:val="18"/>
        <w:szCs w:val="18"/>
        <w:lang w:val="en-NZ"/>
      </w:rPr>
      <w:t xml:space="preserve"> of </w:t>
    </w:r>
    <w:r>
      <w:rPr>
        <w:rFonts w:ascii="Arial" w:hAnsi="Arial" w:cs="Arial"/>
        <w:sz w:val="18"/>
        <w:szCs w:val="18"/>
        <w:lang w:val="en-NZ"/>
      </w:rPr>
      <w:fldChar w:fldCharType="begin"/>
    </w:r>
    <w:r>
      <w:rPr>
        <w:rFonts w:ascii="Arial" w:hAnsi="Arial" w:cs="Arial"/>
        <w:sz w:val="18"/>
        <w:szCs w:val="18"/>
        <w:lang w:val="en-NZ"/>
      </w:rPr>
      <w:instrText xml:space="preserve"> NUMPAGES </w:instrText>
    </w:r>
    <w:r>
      <w:rPr>
        <w:rFonts w:ascii="Arial" w:hAnsi="Arial" w:cs="Arial"/>
        <w:sz w:val="18"/>
        <w:szCs w:val="18"/>
        <w:lang w:val="en-NZ"/>
      </w:rPr>
      <w:fldChar w:fldCharType="separate"/>
    </w:r>
    <w:r w:rsidR="008C7327">
      <w:rPr>
        <w:rFonts w:ascii="Arial" w:hAnsi="Arial" w:cs="Arial"/>
        <w:noProof/>
        <w:sz w:val="18"/>
        <w:szCs w:val="18"/>
        <w:lang w:val="en-NZ"/>
      </w:rPr>
      <w:t>10</w:t>
    </w:r>
    <w:r>
      <w:rPr>
        <w:rFonts w:ascii="Arial" w:hAnsi="Arial" w:cs="Arial"/>
        <w:sz w:val="18"/>
        <w:szCs w:val="18"/>
        <w:lang w:val="en-NZ"/>
      </w:rPr>
      <w:fldChar w:fldCharType="end"/>
    </w:r>
  </w:p>
  <w:p w:rsidR="00BD19A1" w:rsidRDefault="00BD19A1">
    <w:pPr>
      <w:pStyle w:val="Header"/>
      <w:pBdr>
        <w:bottom w:val="single" w:sz="8" w:space="1" w:color="auto"/>
      </w:pBdr>
      <w:rPr>
        <w:rFonts w:ascii="Arial" w:hAnsi="Arial" w:cs="Arial"/>
        <w:sz w:val="18"/>
        <w:szCs w:val="18"/>
        <w:lang w:val="en-NZ"/>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DCA" w:rsidRDefault="00FD458B" w:rsidP="004815C4">
    <w:pPr>
      <w:pStyle w:val="Header"/>
      <w:tabs>
        <w:tab w:val="clear" w:pos="8306"/>
        <w:tab w:val="right" w:pos="9639"/>
      </w:tabs>
    </w:pPr>
    <w:r>
      <w:rPr>
        <w:noProof/>
        <w:lang w:val="en-NZ" w:eastAsia="en-NZ"/>
      </w:rPr>
      <w:drawing>
        <wp:inline distT="0" distB="0" distL="0" distR="0" wp14:anchorId="20AB29CA" wp14:editId="616EDBAF">
          <wp:extent cx="752475" cy="590550"/>
          <wp:effectExtent l="0" t="0" r="9525" b="0"/>
          <wp:docPr id="39" name="Picture 39" descr="Counties-Manukau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nties-Manukau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590550"/>
                  </a:xfrm>
                  <a:prstGeom prst="rect">
                    <a:avLst/>
                  </a:prstGeom>
                  <a:noFill/>
                  <a:ln>
                    <a:noFill/>
                  </a:ln>
                </pic:spPr>
              </pic:pic>
            </a:graphicData>
          </a:graphic>
        </wp:inline>
      </w:drawing>
    </w:r>
    <w:r w:rsidR="004815C4">
      <w:t xml:space="preserve"> </w:t>
    </w:r>
    <w:r>
      <w:rPr>
        <w:noProof/>
        <w:lang w:val="en-NZ" w:eastAsia="en-NZ"/>
      </w:rPr>
      <w:drawing>
        <wp:inline distT="0" distB="0" distL="0" distR="0" wp14:anchorId="74EEB657" wp14:editId="04D62BC8">
          <wp:extent cx="1876425" cy="400050"/>
          <wp:effectExtent l="0" t="0" r="9525" b="0"/>
          <wp:docPr id="40" name="Picture 40" descr="koawatea-with-byline-2012A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awatea-with-byline-2012Au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6425" cy="400050"/>
                  </a:xfrm>
                  <a:prstGeom prst="rect">
                    <a:avLst/>
                  </a:prstGeom>
                  <a:noFill/>
                  <a:ln>
                    <a:noFill/>
                  </a:ln>
                </pic:spPr>
              </pic:pic>
            </a:graphicData>
          </a:graphic>
        </wp:inline>
      </w:drawing>
    </w:r>
    <w:r w:rsidR="004815C4">
      <w:t xml:space="preserve">                                 </w:t>
    </w:r>
    <w:r w:rsidR="00871C7C">
      <w:t xml:space="preserve">                               </w:t>
    </w:r>
    <w:r w:rsidR="004815C4">
      <w:t xml:space="preserve">     </w:t>
    </w:r>
    <w:r>
      <w:rPr>
        <w:rFonts w:ascii="Calibri" w:hAnsi="Calibri" w:cs="Arial"/>
        <w:b/>
        <w:noProof/>
        <w:sz w:val="40"/>
        <w:szCs w:val="40"/>
        <w:lang w:val="en-NZ" w:eastAsia="en-NZ"/>
      </w:rPr>
      <w:drawing>
        <wp:inline distT="0" distB="0" distL="0" distR="0" wp14:anchorId="275A5B05" wp14:editId="50628D9B">
          <wp:extent cx="1123950" cy="1038225"/>
          <wp:effectExtent l="0" t="0" r="0" b="9525"/>
          <wp:docPr id="41" name="Picture 41" descr="ManaakiHauora_Colo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naakiHauora_Colour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23950" cy="1038225"/>
                  </a:xfrm>
                  <a:prstGeom prst="rect">
                    <a:avLst/>
                  </a:prstGeom>
                  <a:noFill/>
                  <a:ln>
                    <a:noFill/>
                  </a:ln>
                </pic:spPr>
              </pic:pic>
            </a:graphicData>
          </a:graphic>
        </wp:inline>
      </w:drawing>
    </w:r>
    <w:r w:rsidR="004815C4">
      <w:t xml:space="preserve">       </w:t>
    </w:r>
    <w:r>
      <w:rPr>
        <w:noProof/>
        <w:lang w:val="en-NZ" w:eastAsia="en-NZ"/>
      </w:rPr>
      <w:drawing>
        <wp:inline distT="0" distB="0" distL="0" distR="0" wp14:anchorId="6FDF5563" wp14:editId="65DBAE40">
          <wp:extent cx="6096000" cy="5667375"/>
          <wp:effectExtent l="0" t="0" r="0" b="9525"/>
          <wp:docPr id="42" name="Picture 42" descr="ManaakiHauora_Colo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aakiHauora_Colour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96000" cy="5667375"/>
                  </a:xfrm>
                  <a:prstGeom prst="rect">
                    <a:avLst/>
                  </a:prstGeom>
                  <a:noFill/>
                  <a:ln>
                    <a:noFill/>
                  </a:ln>
                </pic:spPr>
              </pic:pic>
            </a:graphicData>
          </a:graphic>
        </wp:inline>
      </w:drawing>
    </w:r>
    <w:r w:rsidR="004815C4">
      <w:tab/>
    </w:r>
    <w:r>
      <w:rPr>
        <w:noProof/>
        <w:lang w:val="en-NZ" w:eastAsia="en-NZ"/>
      </w:rPr>
      <w:drawing>
        <wp:inline distT="0" distB="0" distL="0" distR="0" wp14:anchorId="37B8ADAF" wp14:editId="42EBE3A6">
          <wp:extent cx="6096000" cy="5667375"/>
          <wp:effectExtent l="0" t="0" r="0" b="9525"/>
          <wp:docPr id="43" name="Picture 43" descr="ManaakiHauora_Colo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naakiHauora_Colour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96000" cy="56673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E57AE"/>
    <w:multiLevelType w:val="hybridMultilevel"/>
    <w:tmpl w:val="8556C0F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E697938"/>
    <w:multiLevelType w:val="hybridMultilevel"/>
    <w:tmpl w:val="6B529D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F8C16A7"/>
    <w:multiLevelType w:val="hybridMultilevel"/>
    <w:tmpl w:val="96C207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1E072A03"/>
    <w:multiLevelType w:val="hybridMultilevel"/>
    <w:tmpl w:val="0ACE02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25805A98"/>
    <w:multiLevelType w:val="hybridMultilevel"/>
    <w:tmpl w:val="7D884C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268D2209"/>
    <w:multiLevelType w:val="hybridMultilevel"/>
    <w:tmpl w:val="FB8CE6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32C562E3"/>
    <w:multiLevelType w:val="hybridMultilevel"/>
    <w:tmpl w:val="E08A94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38EE490B"/>
    <w:multiLevelType w:val="hybridMultilevel"/>
    <w:tmpl w:val="9872CD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3D53661C"/>
    <w:multiLevelType w:val="hybridMultilevel"/>
    <w:tmpl w:val="1F6CB6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40B82216"/>
    <w:multiLevelType w:val="hybridMultilevel"/>
    <w:tmpl w:val="BB3EAD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4D38185C"/>
    <w:multiLevelType w:val="hybridMultilevel"/>
    <w:tmpl w:val="8C1231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6D9256B3"/>
    <w:multiLevelType w:val="hybridMultilevel"/>
    <w:tmpl w:val="88C450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7D627F5B"/>
    <w:multiLevelType w:val="hybridMultilevel"/>
    <w:tmpl w:val="5296C3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5"/>
  </w:num>
  <w:num w:numId="4">
    <w:abstractNumId w:val="0"/>
  </w:num>
  <w:num w:numId="5">
    <w:abstractNumId w:val="3"/>
  </w:num>
  <w:num w:numId="6">
    <w:abstractNumId w:val="7"/>
  </w:num>
  <w:num w:numId="7">
    <w:abstractNumId w:val="12"/>
  </w:num>
  <w:num w:numId="8">
    <w:abstractNumId w:val="6"/>
  </w:num>
  <w:num w:numId="9">
    <w:abstractNumId w:val="11"/>
  </w:num>
  <w:num w:numId="10">
    <w:abstractNumId w:val="1"/>
  </w:num>
  <w:num w:numId="11">
    <w:abstractNumId w:val="10"/>
  </w:num>
  <w:num w:numId="12">
    <w:abstractNumId w:val="4"/>
  </w:num>
  <w:num w:numId="13">
    <w:abstractNumId w:val="9"/>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ona Didsbury">
    <w15:presenceInfo w15:providerId="AD" w15:userId="S-1-5-21-362615600-4263629299-4266100091-14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0"/>
  <w:defaultTabStop w:val="720"/>
  <w:doNotHyphenateCaps/>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1228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017"/>
    <w:rsid w:val="0000359C"/>
    <w:rsid w:val="00004CAA"/>
    <w:rsid w:val="00006570"/>
    <w:rsid w:val="00006A45"/>
    <w:rsid w:val="00020212"/>
    <w:rsid w:val="000214A1"/>
    <w:rsid w:val="00023E82"/>
    <w:rsid w:val="000335C3"/>
    <w:rsid w:val="000345DC"/>
    <w:rsid w:val="00041426"/>
    <w:rsid w:val="000429E9"/>
    <w:rsid w:val="00046BE6"/>
    <w:rsid w:val="000524E4"/>
    <w:rsid w:val="00054544"/>
    <w:rsid w:val="00054E4C"/>
    <w:rsid w:val="000565FE"/>
    <w:rsid w:val="0005736A"/>
    <w:rsid w:val="000633BE"/>
    <w:rsid w:val="00063539"/>
    <w:rsid w:val="000650BE"/>
    <w:rsid w:val="00065D5A"/>
    <w:rsid w:val="0006665E"/>
    <w:rsid w:val="000674F9"/>
    <w:rsid w:val="00072BE3"/>
    <w:rsid w:val="000733B6"/>
    <w:rsid w:val="000754D8"/>
    <w:rsid w:val="00081704"/>
    <w:rsid w:val="00081EC3"/>
    <w:rsid w:val="00084844"/>
    <w:rsid w:val="000869BE"/>
    <w:rsid w:val="00086E6D"/>
    <w:rsid w:val="00086F32"/>
    <w:rsid w:val="000978FA"/>
    <w:rsid w:val="00097AA4"/>
    <w:rsid w:val="000A17B2"/>
    <w:rsid w:val="000A1C7E"/>
    <w:rsid w:val="000A43E4"/>
    <w:rsid w:val="000B1D1A"/>
    <w:rsid w:val="000B38EA"/>
    <w:rsid w:val="000B3A66"/>
    <w:rsid w:val="000B4F8B"/>
    <w:rsid w:val="000B4FD7"/>
    <w:rsid w:val="000B5075"/>
    <w:rsid w:val="000C1BF2"/>
    <w:rsid w:val="000C362F"/>
    <w:rsid w:val="000C5026"/>
    <w:rsid w:val="000C5FF8"/>
    <w:rsid w:val="000C6FD0"/>
    <w:rsid w:val="000D4ADD"/>
    <w:rsid w:val="000D6051"/>
    <w:rsid w:val="000D61CA"/>
    <w:rsid w:val="000D6DF0"/>
    <w:rsid w:val="000D73F9"/>
    <w:rsid w:val="000E0D6B"/>
    <w:rsid w:val="000E3237"/>
    <w:rsid w:val="000E38D4"/>
    <w:rsid w:val="000E4EDA"/>
    <w:rsid w:val="000F259C"/>
    <w:rsid w:val="000F3C35"/>
    <w:rsid w:val="000F6D9A"/>
    <w:rsid w:val="0010131D"/>
    <w:rsid w:val="00101FBE"/>
    <w:rsid w:val="00102C35"/>
    <w:rsid w:val="0011195A"/>
    <w:rsid w:val="00112EEA"/>
    <w:rsid w:val="0011395E"/>
    <w:rsid w:val="00114F52"/>
    <w:rsid w:val="00116AAF"/>
    <w:rsid w:val="00121B05"/>
    <w:rsid w:val="00135BA9"/>
    <w:rsid w:val="00137B10"/>
    <w:rsid w:val="0014178C"/>
    <w:rsid w:val="00141845"/>
    <w:rsid w:val="00147A60"/>
    <w:rsid w:val="001506B7"/>
    <w:rsid w:val="001538CF"/>
    <w:rsid w:val="00157847"/>
    <w:rsid w:val="00157C80"/>
    <w:rsid w:val="0016314D"/>
    <w:rsid w:val="00173A25"/>
    <w:rsid w:val="00174ED2"/>
    <w:rsid w:val="0018050C"/>
    <w:rsid w:val="00180EB1"/>
    <w:rsid w:val="001943EB"/>
    <w:rsid w:val="001A70F0"/>
    <w:rsid w:val="001A73B0"/>
    <w:rsid w:val="001A7EA0"/>
    <w:rsid w:val="001B0324"/>
    <w:rsid w:val="001B0511"/>
    <w:rsid w:val="001B25AE"/>
    <w:rsid w:val="001B304B"/>
    <w:rsid w:val="001B45D8"/>
    <w:rsid w:val="001B5CA7"/>
    <w:rsid w:val="001B7E7F"/>
    <w:rsid w:val="001C0A8F"/>
    <w:rsid w:val="001C60A9"/>
    <w:rsid w:val="001D74C5"/>
    <w:rsid w:val="001E3017"/>
    <w:rsid w:val="001E4F9E"/>
    <w:rsid w:val="001E7E4A"/>
    <w:rsid w:val="001F05BF"/>
    <w:rsid w:val="001F1053"/>
    <w:rsid w:val="001F2C39"/>
    <w:rsid w:val="001F354B"/>
    <w:rsid w:val="001F47A4"/>
    <w:rsid w:val="001F58A7"/>
    <w:rsid w:val="00203906"/>
    <w:rsid w:val="00207742"/>
    <w:rsid w:val="002121D5"/>
    <w:rsid w:val="0021332A"/>
    <w:rsid w:val="002163A5"/>
    <w:rsid w:val="00217E22"/>
    <w:rsid w:val="00220C1D"/>
    <w:rsid w:val="00231F86"/>
    <w:rsid w:val="002364C8"/>
    <w:rsid w:val="00240C54"/>
    <w:rsid w:val="00240E95"/>
    <w:rsid w:val="002415E9"/>
    <w:rsid w:val="00242881"/>
    <w:rsid w:val="002435B4"/>
    <w:rsid w:val="002527B6"/>
    <w:rsid w:val="00252A11"/>
    <w:rsid w:val="002539C4"/>
    <w:rsid w:val="00254869"/>
    <w:rsid w:val="002567AE"/>
    <w:rsid w:val="00264A71"/>
    <w:rsid w:val="00264F90"/>
    <w:rsid w:val="00270C5C"/>
    <w:rsid w:val="00271612"/>
    <w:rsid w:val="00276E44"/>
    <w:rsid w:val="002809FA"/>
    <w:rsid w:val="00281B20"/>
    <w:rsid w:val="00287726"/>
    <w:rsid w:val="0029376C"/>
    <w:rsid w:val="00293B2B"/>
    <w:rsid w:val="00296936"/>
    <w:rsid w:val="002A1A00"/>
    <w:rsid w:val="002A49D3"/>
    <w:rsid w:val="002B43F2"/>
    <w:rsid w:val="002C0FE4"/>
    <w:rsid w:val="002C40A9"/>
    <w:rsid w:val="002D1569"/>
    <w:rsid w:val="002D1E61"/>
    <w:rsid w:val="002D31D1"/>
    <w:rsid w:val="002E155A"/>
    <w:rsid w:val="002E1A45"/>
    <w:rsid w:val="002E1BE4"/>
    <w:rsid w:val="002E317F"/>
    <w:rsid w:val="002E78CF"/>
    <w:rsid w:val="002F0C83"/>
    <w:rsid w:val="002F79A5"/>
    <w:rsid w:val="00301B7A"/>
    <w:rsid w:val="00301DCC"/>
    <w:rsid w:val="00302CB3"/>
    <w:rsid w:val="00304493"/>
    <w:rsid w:val="0030489B"/>
    <w:rsid w:val="00305EA8"/>
    <w:rsid w:val="00311166"/>
    <w:rsid w:val="00312F81"/>
    <w:rsid w:val="003162AC"/>
    <w:rsid w:val="003174EF"/>
    <w:rsid w:val="00317CF7"/>
    <w:rsid w:val="00325382"/>
    <w:rsid w:val="00325D8E"/>
    <w:rsid w:val="003275A3"/>
    <w:rsid w:val="00332F16"/>
    <w:rsid w:val="00333B61"/>
    <w:rsid w:val="00334B41"/>
    <w:rsid w:val="003363AD"/>
    <w:rsid w:val="00337265"/>
    <w:rsid w:val="00337A93"/>
    <w:rsid w:val="00341831"/>
    <w:rsid w:val="00345B3B"/>
    <w:rsid w:val="00347555"/>
    <w:rsid w:val="00353420"/>
    <w:rsid w:val="003552D0"/>
    <w:rsid w:val="003560A4"/>
    <w:rsid w:val="00361C60"/>
    <w:rsid w:val="00363674"/>
    <w:rsid w:val="00364908"/>
    <w:rsid w:val="003655F0"/>
    <w:rsid w:val="00371173"/>
    <w:rsid w:val="0037633B"/>
    <w:rsid w:val="00381856"/>
    <w:rsid w:val="00390FAB"/>
    <w:rsid w:val="00391474"/>
    <w:rsid w:val="003955FA"/>
    <w:rsid w:val="00397720"/>
    <w:rsid w:val="003A1E45"/>
    <w:rsid w:val="003A4ED6"/>
    <w:rsid w:val="003A5146"/>
    <w:rsid w:val="003A6098"/>
    <w:rsid w:val="003A7BD3"/>
    <w:rsid w:val="003B08A4"/>
    <w:rsid w:val="003B0B75"/>
    <w:rsid w:val="003B1D77"/>
    <w:rsid w:val="003B20E4"/>
    <w:rsid w:val="003B6EAE"/>
    <w:rsid w:val="003C09C7"/>
    <w:rsid w:val="003C14D8"/>
    <w:rsid w:val="003C1BA1"/>
    <w:rsid w:val="003C2079"/>
    <w:rsid w:val="003C394D"/>
    <w:rsid w:val="003C3F38"/>
    <w:rsid w:val="003D58EA"/>
    <w:rsid w:val="003D660F"/>
    <w:rsid w:val="003E09E7"/>
    <w:rsid w:val="003E0BF1"/>
    <w:rsid w:val="003F3FDE"/>
    <w:rsid w:val="003F40CC"/>
    <w:rsid w:val="003F53C7"/>
    <w:rsid w:val="003F6852"/>
    <w:rsid w:val="003F78EA"/>
    <w:rsid w:val="00400AF4"/>
    <w:rsid w:val="00401324"/>
    <w:rsid w:val="0040346B"/>
    <w:rsid w:val="00404652"/>
    <w:rsid w:val="00404DE8"/>
    <w:rsid w:val="00407F71"/>
    <w:rsid w:val="00410B4A"/>
    <w:rsid w:val="004110DF"/>
    <w:rsid w:val="00414903"/>
    <w:rsid w:val="00416094"/>
    <w:rsid w:val="004170B8"/>
    <w:rsid w:val="004178A9"/>
    <w:rsid w:val="00420B75"/>
    <w:rsid w:val="00423AE8"/>
    <w:rsid w:val="00434957"/>
    <w:rsid w:val="00434A4F"/>
    <w:rsid w:val="00435BAE"/>
    <w:rsid w:val="00437AF3"/>
    <w:rsid w:val="00447888"/>
    <w:rsid w:val="00451E9E"/>
    <w:rsid w:val="00453F8E"/>
    <w:rsid w:val="00453FC0"/>
    <w:rsid w:val="00456D37"/>
    <w:rsid w:val="00456E6A"/>
    <w:rsid w:val="00460C12"/>
    <w:rsid w:val="00460D38"/>
    <w:rsid w:val="00463D28"/>
    <w:rsid w:val="004655DE"/>
    <w:rsid w:val="004656B1"/>
    <w:rsid w:val="0046641F"/>
    <w:rsid w:val="0047476F"/>
    <w:rsid w:val="0047637D"/>
    <w:rsid w:val="004815C4"/>
    <w:rsid w:val="00481DC3"/>
    <w:rsid w:val="00495A06"/>
    <w:rsid w:val="004969A3"/>
    <w:rsid w:val="004A2476"/>
    <w:rsid w:val="004A5952"/>
    <w:rsid w:val="004B3EA5"/>
    <w:rsid w:val="004B435A"/>
    <w:rsid w:val="004B48BB"/>
    <w:rsid w:val="004C04B8"/>
    <w:rsid w:val="004C147E"/>
    <w:rsid w:val="004C6C61"/>
    <w:rsid w:val="004C7576"/>
    <w:rsid w:val="004D1532"/>
    <w:rsid w:val="004D2C04"/>
    <w:rsid w:val="004D6CF5"/>
    <w:rsid w:val="004E02D4"/>
    <w:rsid w:val="004E0B21"/>
    <w:rsid w:val="004E19C4"/>
    <w:rsid w:val="004E3E69"/>
    <w:rsid w:val="004E4CBE"/>
    <w:rsid w:val="004E5B59"/>
    <w:rsid w:val="004E5D78"/>
    <w:rsid w:val="004E7C33"/>
    <w:rsid w:val="004E7D5B"/>
    <w:rsid w:val="004F3C76"/>
    <w:rsid w:val="004F6D49"/>
    <w:rsid w:val="004F6D57"/>
    <w:rsid w:val="0050092B"/>
    <w:rsid w:val="0050254C"/>
    <w:rsid w:val="005027AF"/>
    <w:rsid w:val="005063B9"/>
    <w:rsid w:val="00507E3E"/>
    <w:rsid w:val="005103B3"/>
    <w:rsid w:val="0051472C"/>
    <w:rsid w:val="00515653"/>
    <w:rsid w:val="00516DCA"/>
    <w:rsid w:val="00520508"/>
    <w:rsid w:val="00520FDB"/>
    <w:rsid w:val="00521259"/>
    <w:rsid w:val="005229CB"/>
    <w:rsid w:val="00523890"/>
    <w:rsid w:val="00524D26"/>
    <w:rsid w:val="00530F5E"/>
    <w:rsid w:val="00542C2A"/>
    <w:rsid w:val="00546C3C"/>
    <w:rsid w:val="005523B6"/>
    <w:rsid w:val="00553F72"/>
    <w:rsid w:val="0056174A"/>
    <w:rsid w:val="00563D7C"/>
    <w:rsid w:val="00564B13"/>
    <w:rsid w:val="00574B34"/>
    <w:rsid w:val="00575F07"/>
    <w:rsid w:val="005822EC"/>
    <w:rsid w:val="0059222C"/>
    <w:rsid w:val="00592691"/>
    <w:rsid w:val="0059379A"/>
    <w:rsid w:val="005A0E23"/>
    <w:rsid w:val="005A0F75"/>
    <w:rsid w:val="005A190F"/>
    <w:rsid w:val="005B20B0"/>
    <w:rsid w:val="005B3B80"/>
    <w:rsid w:val="005B45D7"/>
    <w:rsid w:val="005B79BC"/>
    <w:rsid w:val="005B7DCA"/>
    <w:rsid w:val="005B7F12"/>
    <w:rsid w:val="005C7378"/>
    <w:rsid w:val="005D05C5"/>
    <w:rsid w:val="005D07E6"/>
    <w:rsid w:val="005D2D83"/>
    <w:rsid w:val="005D3FC3"/>
    <w:rsid w:val="005D42C3"/>
    <w:rsid w:val="005D4701"/>
    <w:rsid w:val="005E5DE8"/>
    <w:rsid w:val="005E768A"/>
    <w:rsid w:val="005F16A9"/>
    <w:rsid w:val="005F3820"/>
    <w:rsid w:val="005F685F"/>
    <w:rsid w:val="005F73F0"/>
    <w:rsid w:val="006044A0"/>
    <w:rsid w:val="00604B5C"/>
    <w:rsid w:val="00623746"/>
    <w:rsid w:val="00624414"/>
    <w:rsid w:val="006260CB"/>
    <w:rsid w:val="006273AA"/>
    <w:rsid w:val="00627F9A"/>
    <w:rsid w:val="00632133"/>
    <w:rsid w:val="006375B4"/>
    <w:rsid w:val="00641924"/>
    <w:rsid w:val="00642F72"/>
    <w:rsid w:val="00643223"/>
    <w:rsid w:val="006467E7"/>
    <w:rsid w:val="006621BC"/>
    <w:rsid w:val="00662687"/>
    <w:rsid w:val="00665D88"/>
    <w:rsid w:val="00667D52"/>
    <w:rsid w:val="00667E7D"/>
    <w:rsid w:val="0067308F"/>
    <w:rsid w:val="00674744"/>
    <w:rsid w:val="00676469"/>
    <w:rsid w:val="00683C7F"/>
    <w:rsid w:val="00684256"/>
    <w:rsid w:val="00684BC0"/>
    <w:rsid w:val="00693006"/>
    <w:rsid w:val="006934A4"/>
    <w:rsid w:val="006936B3"/>
    <w:rsid w:val="006949DD"/>
    <w:rsid w:val="00694DD8"/>
    <w:rsid w:val="00696567"/>
    <w:rsid w:val="006A0658"/>
    <w:rsid w:val="006A3648"/>
    <w:rsid w:val="006A3DBC"/>
    <w:rsid w:val="006A48FA"/>
    <w:rsid w:val="006A4A84"/>
    <w:rsid w:val="006A60E5"/>
    <w:rsid w:val="006A7272"/>
    <w:rsid w:val="006B0535"/>
    <w:rsid w:val="006B0FC3"/>
    <w:rsid w:val="006C074F"/>
    <w:rsid w:val="006C29EA"/>
    <w:rsid w:val="006C4BC9"/>
    <w:rsid w:val="006C67AA"/>
    <w:rsid w:val="006D11B2"/>
    <w:rsid w:val="006D1866"/>
    <w:rsid w:val="006D5426"/>
    <w:rsid w:val="006D6767"/>
    <w:rsid w:val="006E4F76"/>
    <w:rsid w:val="006E58EA"/>
    <w:rsid w:val="006E7A52"/>
    <w:rsid w:val="006F0617"/>
    <w:rsid w:val="007001DB"/>
    <w:rsid w:val="00701EB2"/>
    <w:rsid w:val="007040B7"/>
    <w:rsid w:val="007047AA"/>
    <w:rsid w:val="00705D52"/>
    <w:rsid w:val="0070654C"/>
    <w:rsid w:val="00706F81"/>
    <w:rsid w:val="00714574"/>
    <w:rsid w:val="00714BCF"/>
    <w:rsid w:val="00715A61"/>
    <w:rsid w:val="00717B3E"/>
    <w:rsid w:val="007326DF"/>
    <w:rsid w:val="007333B0"/>
    <w:rsid w:val="00736EFC"/>
    <w:rsid w:val="00737CF5"/>
    <w:rsid w:val="00746DB0"/>
    <w:rsid w:val="00747179"/>
    <w:rsid w:val="007514AD"/>
    <w:rsid w:val="00751686"/>
    <w:rsid w:val="00754468"/>
    <w:rsid w:val="007565FC"/>
    <w:rsid w:val="00756A43"/>
    <w:rsid w:val="007645F3"/>
    <w:rsid w:val="0076473C"/>
    <w:rsid w:val="00767FCA"/>
    <w:rsid w:val="00772352"/>
    <w:rsid w:val="00772851"/>
    <w:rsid w:val="00772E97"/>
    <w:rsid w:val="007806CE"/>
    <w:rsid w:val="0078374F"/>
    <w:rsid w:val="00783F62"/>
    <w:rsid w:val="007920A7"/>
    <w:rsid w:val="007A32B5"/>
    <w:rsid w:val="007A44FF"/>
    <w:rsid w:val="007A4857"/>
    <w:rsid w:val="007A4A43"/>
    <w:rsid w:val="007A574F"/>
    <w:rsid w:val="007B29B2"/>
    <w:rsid w:val="007C4AA1"/>
    <w:rsid w:val="007C4EC5"/>
    <w:rsid w:val="007C665D"/>
    <w:rsid w:val="007D49D9"/>
    <w:rsid w:val="007D6D8B"/>
    <w:rsid w:val="007E3643"/>
    <w:rsid w:val="007E5172"/>
    <w:rsid w:val="007E7EBA"/>
    <w:rsid w:val="007F3B08"/>
    <w:rsid w:val="007F6EFB"/>
    <w:rsid w:val="007F708B"/>
    <w:rsid w:val="007F7676"/>
    <w:rsid w:val="00803121"/>
    <w:rsid w:val="00807352"/>
    <w:rsid w:val="00810BBA"/>
    <w:rsid w:val="008122F6"/>
    <w:rsid w:val="00823613"/>
    <w:rsid w:val="00823AE3"/>
    <w:rsid w:val="00824D71"/>
    <w:rsid w:val="00827A91"/>
    <w:rsid w:val="008300E8"/>
    <w:rsid w:val="00832F60"/>
    <w:rsid w:val="00834AB5"/>
    <w:rsid w:val="008418C4"/>
    <w:rsid w:val="00845D13"/>
    <w:rsid w:val="00846183"/>
    <w:rsid w:val="00846DE6"/>
    <w:rsid w:val="0085246B"/>
    <w:rsid w:val="00852B19"/>
    <w:rsid w:val="00861C16"/>
    <w:rsid w:val="00862338"/>
    <w:rsid w:val="00862BE4"/>
    <w:rsid w:val="0086449A"/>
    <w:rsid w:val="00871C7C"/>
    <w:rsid w:val="00880128"/>
    <w:rsid w:val="00882539"/>
    <w:rsid w:val="0088749F"/>
    <w:rsid w:val="008955F7"/>
    <w:rsid w:val="00895958"/>
    <w:rsid w:val="008959E6"/>
    <w:rsid w:val="008A0682"/>
    <w:rsid w:val="008A2C29"/>
    <w:rsid w:val="008A401F"/>
    <w:rsid w:val="008A461E"/>
    <w:rsid w:val="008A6A5A"/>
    <w:rsid w:val="008A7C27"/>
    <w:rsid w:val="008B6673"/>
    <w:rsid w:val="008C0D0D"/>
    <w:rsid w:val="008C3CC6"/>
    <w:rsid w:val="008C7327"/>
    <w:rsid w:val="008C783F"/>
    <w:rsid w:val="008C7A72"/>
    <w:rsid w:val="008D0893"/>
    <w:rsid w:val="008D38E7"/>
    <w:rsid w:val="008D40C9"/>
    <w:rsid w:val="008D6428"/>
    <w:rsid w:val="008D69EB"/>
    <w:rsid w:val="008D76A7"/>
    <w:rsid w:val="008E0E0A"/>
    <w:rsid w:val="008E393C"/>
    <w:rsid w:val="008E48B7"/>
    <w:rsid w:val="008E4B8E"/>
    <w:rsid w:val="008E7738"/>
    <w:rsid w:val="008F04CC"/>
    <w:rsid w:val="008F2A0E"/>
    <w:rsid w:val="008F2EB9"/>
    <w:rsid w:val="0090400C"/>
    <w:rsid w:val="00904EE0"/>
    <w:rsid w:val="00906683"/>
    <w:rsid w:val="0091117C"/>
    <w:rsid w:val="00912829"/>
    <w:rsid w:val="00914125"/>
    <w:rsid w:val="00917169"/>
    <w:rsid w:val="00934666"/>
    <w:rsid w:val="00936434"/>
    <w:rsid w:val="00943421"/>
    <w:rsid w:val="00943916"/>
    <w:rsid w:val="00947E37"/>
    <w:rsid w:val="00950C80"/>
    <w:rsid w:val="00956505"/>
    <w:rsid w:val="009572D3"/>
    <w:rsid w:val="0096220D"/>
    <w:rsid w:val="00966316"/>
    <w:rsid w:val="00966D2A"/>
    <w:rsid w:val="00972CC9"/>
    <w:rsid w:val="009732CF"/>
    <w:rsid w:val="00973B74"/>
    <w:rsid w:val="00974AC5"/>
    <w:rsid w:val="00975F0D"/>
    <w:rsid w:val="00980FFB"/>
    <w:rsid w:val="00982B46"/>
    <w:rsid w:val="009848F3"/>
    <w:rsid w:val="00985C29"/>
    <w:rsid w:val="00985D8E"/>
    <w:rsid w:val="0099255B"/>
    <w:rsid w:val="00992999"/>
    <w:rsid w:val="00992C4A"/>
    <w:rsid w:val="00995A7D"/>
    <w:rsid w:val="009A2111"/>
    <w:rsid w:val="009B2698"/>
    <w:rsid w:val="009B5846"/>
    <w:rsid w:val="009C496F"/>
    <w:rsid w:val="009C7983"/>
    <w:rsid w:val="009D105F"/>
    <w:rsid w:val="009E2AFA"/>
    <w:rsid w:val="009E30EF"/>
    <w:rsid w:val="009E4453"/>
    <w:rsid w:val="009E4C7C"/>
    <w:rsid w:val="009E6F53"/>
    <w:rsid w:val="009F27C6"/>
    <w:rsid w:val="009F2E86"/>
    <w:rsid w:val="00A00444"/>
    <w:rsid w:val="00A0410A"/>
    <w:rsid w:val="00A061B9"/>
    <w:rsid w:val="00A153E4"/>
    <w:rsid w:val="00A17914"/>
    <w:rsid w:val="00A231FD"/>
    <w:rsid w:val="00A3275D"/>
    <w:rsid w:val="00A34195"/>
    <w:rsid w:val="00A36502"/>
    <w:rsid w:val="00A417FF"/>
    <w:rsid w:val="00A44BD6"/>
    <w:rsid w:val="00A45244"/>
    <w:rsid w:val="00A459BC"/>
    <w:rsid w:val="00A461BD"/>
    <w:rsid w:val="00A46AD8"/>
    <w:rsid w:val="00A509B3"/>
    <w:rsid w:val="00A6032F"/>
    <w:rsid w:val="00A60F74"/>
    <w:rsid w:val="00A70A1F"/>
    <w:rsid w:val="00A73D1D"/>
    <w:rsid w:val="00A74ABB"/>
    <w:rsid w:val="00A76F16"/>
    <w:rsid w:val="00A83CBA"/>
    <w:rsid w:val="00A865F6"/>
    <w:rsid w:val="00A86932"/>
    <w:rsid w:val="00A9559F"/>
    <w:rsid w:val="00A9788B"/>
    <w:rsid w:val="00AA123B"/>
    <w:rsid w:val="00AA2AF1"/>
    <w:rsid w:val="00AA35AC"/>
    <w:rsid w:val="00AB04FF"/>
    <w:rsid w:val="00AB1792"/>
    <w:rsid w:val="00AB5A86"/>
    <w:rsid w:val="00AC1BF0"/>
    <w:rsid w:val="00AC2628"/>
    <w:rsid w:val="00AC42CD"/>
    <w:rsid w:val="00AD0848"/>
    <w:rsid w:val="00AE3467"/>
    <w:rsid w:val="00AE7173"/>
    <w:rsid w:val="00AF0102"/>
    <w:rsid w:val="00AF4119"/>
    <w:rsid w:val="00B002E9"/>
    <w:rsid w:val="00B00B7B"/>
    <w:rsid w:val="00B01E72"/>
    <w:rsid w:val="00B13F14"/>
    <w:rsid w:val="00B2403B"/>
    <w:rsid w:val="00B2515D"/>
    <w:rsid w:val="00B25D6A"/>
    <w:rsid w:val="00B26C77"/>
    <w:rsid w:val="00B37C7C"/>
    <w:rsid w:val="00B43C91"/>
    <w:rsid w:val="00B45DED"/>
    <w:rsid w:val="00B4661F"/>
    <w:rsid w:val="00B52F0F"/>
    <w:rsid w:val="00B5560B"/>
    <w:rsid w:val="00B60858"/>
    <w:rsid w:val="00B61676"/>
    <w:rsid w:val="00B65EE4"/>
    <w:rsid w:val="00B67127"/>
    <w:rsid w:val="00B6752E"/>
    <w:rsid w:val="00B702DD"/>
    <w:rsid w:val="00B761BF"/>
    <w:rsid w:val="00B76E79"/>
    <w:rsid w:val="00B94539"/>
    <w:rsid w:val="00B97571"/>
    <w:rsid w:val="00BA54D2"/>
    <w:rsid w:val="00BA76A2"/>
    <w:rsid w:val="00BB1D47"/>
    <w:rsid w:val="00BB7A45"/>
    <w:rsid w:val="00BC3AA7"/>
    <w:rsid w:val="00BC586C"/>
    <w:rsid w:val="00BC5AF1"/>
    <w:rsid w:val="00BD04D2"/>
    <w:rsid w:val="00BD0913"/>
    <w:rsid w:val="00BD19A1"/>
    <w:rsid w:val="00BD4A2E"/>
    <w:rsid w:val="00BD5274"/>
    <w:rsid w:val="00BD62C6"/>
    <w:rsid w:val="00BE00BF"/>
    <w:rsid w:val="00BE6B5F"/>
    <w:rsid w:val="00BE7CC1"/>
    <w:rsid w:val="00BF0F3E"/>
    <w:rsid w:val="00BF1F4E"/>
    <w:rsid w:val="00C03FFA"/>
    <w:rsid w:val="00C04735"/>
    <w:rsid w:val="00C0797D"/>
    <w:rsid w:val="00C10BA7"/>
    <w:rsid w:val="00C205B3"/>
    <w:rsid w:val="00C20C79"/>
    <w:rsid w:val="00C21566"/>
    <w:rsid w:val="00C2396E"/>
    <w:rsid w:val="00C24C01"/>
    <w:rsid w:val="00C27723"/>
    <w:rsid w:val="00C35246"/>
    <w:rsid w:val="00C374CB"/>
    <w:rsid w:val="00C4308D"/>
    <w:rsid w:val="00C45354"/>
    <w:rsid w:val="00C51060"/>
    <w:rsid w:val="00C528B0"/>
    <w:rsid w:val="00C529DF"/>
    <w:rsid w:val="00C53798"/>
    <w:rsid w:val="00C567CC"/>
    <w:rsid w:val="00C63B9F"/>
    <w:rsid w:val="00C64148"/>
    <w:rsid w:val="00C73135"/>
    <w:rsid w:val="00C75233"/>
    <w:rsid w:val="00C76F93"/>
    <w:rsid w:val="00C771D5"/>
    <w:rsid w:val="00C830C5"/>
    <w:rsid w:val="00C84668"/>
    <w:rsid w:val="00C86826"/>
    <w:rsid w:val="00C87349"/>
    <w:rsid w:val="00C9161C"/>
    <w:rsid w:val="00CA1C82"/>
    <w:rsid w:val="00CA20E6"/>
    <w:rsid w:val="00CA319E"/>
    <w:rsid w:val="00CA355E"/>
    <w:rsid w:val="00CB2459"/>
    <w:rsid w:val="00CB3132"/>
    <w:rsid w:val="00CC37AB"/>
    <w:rsid w:val="00CC401E"/>
    <w:rsid w:val="00CC526A"/>
    <w:rsid w:val="00CC7048"/>
    <w:rsid w:val="00CC775B"/>
    <w:rsid w:val="00CD016A"/>
    <w:rsid w:val="00CD3685"/>
    <w:rsid w:val="00CD616E"/>
    <w:rsid w:val="00CD6C99"/>
    <w:rsid w:val="00CD7D0B"/>
    <w:rsid w:val="00CD7F4F"/>
    <w:rsid w:val="00CE0763"/>
    <w:rsid w:val="00CE2E16"/>
    <w:rsid w:val="00CE7CF0"/>
    <w:rsid w:val="00CF2948"/>
    <w:rsid w:val="00CF7048"/>
    <w:rsid w:val="00CF72CF"/>
    <w:rsid w:val="00D01A4C"/>
    <w:rsid w:val="00D05A03"/>
    <w:rsid w:val="00D06756"/>
    <w:rsid w:val="00D122E4"/>
    <w:rsid w:val="00D15171"/>
    <w:rsid w:val="00D1570C"/>
    <w:rsid w:val="00D171EC"/>
    <w:rsid w:val="00D17EE2"/>
    <w:rsid w:val="00D207F6"/>
    <w:rsid w:val="00D27682"/>
    <w:rsid w:val="00D4728D"/>
    <w:rsid w:val="00D511C1"/>
    <w:rsid w:val="00D51360"/>
    <w:rsid w:val="00D52940"/>
    <w:rsid w:val="00D5363F"/>
    <w:rsid w:val="00D537DA"/>
    <w:rsid w:val="00D555BB"/>
    <w:rsid w:val="00D61987"/>
    <w:rsid w:val="00D6495B"/>
    <w:rsid w:val="00D67B25"/>
    <w:rsid w:val="00D7220B"/>
    <w:rsid w:val="00D778E2"/>
    <w:rsid w:val="00D87128"/>
    <w:rsid w:val="00D90D2C"/>
    <w:rsid w:val="00D91ADF"/>
    <w:rsid w:val="00D927AD"/>
    <w:rsid w:val="00D94BF6"/>
    <w:rsid w:val="00D961B2"/>
    <w:rsid w:val="00DA10CC"/>
    <w:rsid w:val="00DA5E71"/>
    <w:rsid w:val="00DB235D"/>
    <w:rsid w:val="00DC1F75"/>
    <w:rsid w:val="00DE09E0"/>
    <w:rsid w:val="00DE1CDC"/>
    <w:rsid w:val="00DE2AD4"/>
    <w:rsid w:val="00DE36B8"/>
    <w:rsid w:val="00DE4A8E"/>
    <w:rsid w:val="00DE639D"/>
    <w:rsid w:val="00DE73A5"/>
    <w:rsid w:val="00DF08ED"/>
    <w:rsid w:val="00DF2399"/>
    <w:rsid w:val="00DF6C6E"/>
    <w:rsid w:val="00E02642"/>
    <w:rsid w:val="00E03BD9"/>
    <w:rsid w:val="00E04284"/>
    <w:rsid w:val="00E04310"/>
    <w:rsid w:val="00E0666E"/>
    <w:rsid w:val="00E10954"/>
    <w:rsid w:val="00E10D28"/>
    <w:rsid w:val="00E14FD4"/>
    <w:rsid w:val="00E201C6"/>
    <w:rsid w:val="00E20567"/>
    <w:rsid w:val="00E22E8C"/>
    <w:rsid w:val="00E27E87"/>
    <w:rsid w:val="00E30F4F"/>
    <w:rsid w:val="00E31BE2"/>
    <w:rsid w:val="00E351C2"/>
    <w:rsid w:val="00E4065C"/>
    <w:rsid w:val="00E40EEF"/>
    <w:rsid w:val="00E430C3"/>
    <w:rsid w:val="00E470E1"/>
    <w:rsid w:val="00E514D3"/>
    <w:rsid w:val="00E51590"/>
    <w:rsid w:val="00E522C5"/>
    <w:rsid w:val="00E566B1"/>
    <w:rsid w:val="00E567AD"/>
    <w:rsid w:val="00E57ABF"/>
    <w:rsid w:val="00E620BF"/>
    <w:rsid w:val="00E65413"/>
    <w:rsid w:val="00E709D2"/>
    <w:rsid w:val="00E7140C"/>
    <w:rsid w:val="00E72DD4"/>
    <w:rsid w:val="00E76A7C"/>
    <w:rsid w:val="00E800C2"/>
    <w:rsid w:val="00E84D78"/>
    <w:rsid w:val="00E861F0"/>
    <w:rsid w:val="00E87C55"/>
    <w:rsid w:val="00E9352A"/>
    <w:rsid w:val="00E95D74"/>
    <w:rsid w:val="00E97BBA"/>
    <w:rsid w:val="00EA6486"/>
    <w:rsid w:val="00EA79B1"/>
    <w:rsid w:val="00EA7E69"/>
    <w:rsid w:val="00EB244B"/>
    <w:rsid w:val="00EB3F2E"/>
    <w:rsid w:val="00EC45C1"/>
    <w:rsid w:val="00EC48E3"/>
    <w:rsid w:val="00ED1E87"/>
    <w:rsid w:val="00ED1F8D"/>
    <w:rsid w:val="00ED23FF"/>
    <w:rsid w:val="00ED50EB"/>
    <w:rsid w:val="00EE7DA9"/>
    <w:rsid w:val="00EF1FD8"/>
    <w:rsid w:val="00EF4A99"/>
    <w:rsid w:val="00EF792C"/>
    <w:rsid w:val="00F0759B"/>
    <w:rsid w:val="00F13ECA"/>
    <w:rsid w:val="00F157E8"/>
    <w:rsid w:val="00F15930"/>
    <w:rsid w:val="00F1735F"/>
    <w:rsid w:val="00F243CC"/>
    <w:rsid w:val="00F412E8"/>
    <w:rsid w:val="00F45D5F"/>
    <w:rsid w:val="00F47491"/>
    <w:rsid w:val="00F5244F"/>
    <w:rsid w:val="00F54823"/>
    <w:rsid w:val="00F6443C"/>
    <w:rsid w:val="00F708AD"/>
    <w:rsid w:val="00F719DA"/>
    <w:rsid w:val="00F71A7C"/>
    <w:rsid w:val="00F7435E"/>
    <w:rsid w:val="00F748A9"/>
    <w:rsid w:val="00F7760C"/>
    <w:rsid w:val="00F85110"/>
    <w:rsid w:val="00F86CF1"/>
    <w:rsid w:val="00F91873"/>
    <w:rsid w:val="00F93F1A"/>
    <w:rsid w:val="00F9662B"/>
    <w:rsid w:val="00FA07E7"/>
    <w:rsid w:val="00FB377C"/>
    <w:rsid w:val="00FB5432"/>
    <w:rsid w:val="00FB636D"/>
    <w:rsid w:val="00FC60E2"/>
    <w:rsid w:val="00FD0853"/>
    <w:rsid w:val="00FD116B"/>
    <w:rsid w:val="00FD250E"/>
    <w:rsid w:val="00FD2DA9"/>
    <w:rsid w:val="00FD458B"/>
    <w:rsid w:val="00FE4085"/>
    <w:rsid w:val="00FE41F4"/>
    <w:rsid w:val="00FE6CB2"/>
    <w:rsid w:val="00FE7C6A"/>
    <w:rsid w:val="00FE7DDB"/>
    <w:rsid w:val="00FF0431"/>
    <w:rsid w:val="00FF193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eastAsia="en-US"/>
    </w:rPr>
  </w:style>
  <w:style w:type="paragraph" w:styleId="Heading1">
    <w:name w:val="heading 1"/>
    <w:basedOn w:val="Normal"/>
    <w:next w:val="Normal"/>
    <w:link w:val="Heading1Char"/>
    <w:uiPriority w:val="9"/>
    <w:qFormat/>
    <w:pPr>
      <w:keepNext/>
      <w:outlineLvl w:val="0"/>
    </w:pPr>
    <w:rPr>
      <w:rFonts w:ascii="Comic Sans MS" w:hAnsi="Comic Sans MS" w:cs="Comic Sans MS"/>
      <w:b/>
      <w:bCs/>
    </w:rPr>
  </w:style>
  <w:style w:type="paragraph" w:styleId="Heading2">
    <w:name w:val="heading 2"/>
    <w:basedOn w:val="Normal"/>
    <w:next w:val="Normal"/>
    <w:link w:val="Heading2Char"/>
    <w:uiPriority w:val="9"/>
    <w:qFormat/>
    <w:pPr>
      <w:keepNext/>
      <w:outlineLvl w:val="1"/>
    </w:pPr>
    <w:rPr>
      <w:u w:val="single"/>
    </w:rPr>
  </w:style>
  <w:style w:type="paragraph" w:styleId="Heading3">
    <w:name w:val="heading 3"/>
    <w:basedOn w:val="Normal"/>
    <w:next w:val="Normal"/>
    <w:link w:val="Heading3Char"/>
    <w:uiPriority w:val="9"/>
    <w:qFormat/>
    <w:pPr>
      <w:keepNext/>
      <w:jc w:val="center"/>
      <w:outlineLvl w:val="2"/>
    </w:pPr>
    <w:rPr>
      <w:rFonts w:ascii="Comic Sans MS" w:hAnsi="Comic Sans MS" w:cs="Comic Sans MS"/>
      <w:b/>
      <w:bCs/>
      <w:sz w:val="22"/>
      <w:szCs w:val="22"/>
    </w:rPr>
  </w:style>
  <w:style w:type="paragraph" w:styleId="Heading4">
    <w:name w:val="heading 4"/>
    <w:basedOn w:val="Normal"/>
    <w:next w:val="Normal"/>
    <w:link w:val="Heading4Char"/>
    <w:uiPriority w:val="9"/>
    <w:unhideWhenUsed/>
    <w:qFormat/>
    <w:rsid w:val="00C10BA7"/>
    <w:pPr>
      <w:keepNext/>
      <w:keepLines/>
      <w:spacing w:before="200" w:line="276" w:lineRule="auto"/>
      <w:outlineLvl w:val="3"/>
    </w:pPr>
    <w:rPr>
      <w:rFonts w:ascii="Cambria" w:hAnsi="Cambria"/>
      <w:b/>
      <w:bCs/>
      <w:i/>
      <w:iCs/>
      <w:color w:val="4F81BD"/>
      <w:sz w:val="22"/>
      <w:szCs w:val="22"/>
      <w:lang w:val="en-GB"/>
    </w:rPr>
  </w:style>
  <w:style w:type="paragraph" w:styleId="Heading6">
    <w:name w:val="heading 6"/>
    <w:basedOn w:val="Normal"/>
    <w:next w:val="Normal"/>
    <w:qFormat/>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cs="Comic Sans MS"/>
      <w:caps/>
      <w:spacing w:val="84"/>
      <w:sz w:val="40"/>
      <w:szCs w:val="4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Style1">
    <w:name w:val="Style1"/>
    <w:basedOn w:val="Header"/>
    <w:autoRedefine/>
    <w:rPr>
      <w:rFonts w:ascii="Arial Narrow" w:hAnsi="Arial Narrow"/>
      <w:b/>
      <w:sz w:val="56"/>
      <w:szCs w:val="56"/>
    </w:rPr>
  </w:style>
  <w:style w:type="paragraph" w:customStyle="1" w:styleId="Style2">
    <w:name w:val="Style2"/>
    <w:basedOn w:val="Heading1"/>
    <w:autoRedefine/>
    <w:rPr>
      <w:rFonts w:ascii="Arial Narrow" w:hAnsi="Arial Narrow" w:cs="Garamond"/>
      <w:b w:val="0"/>
      <w:sz w:val="36"/>
      <w:szCs w:val="36"/>
    </w:rPr>
  </w:style>
  <w:style w:type="paragraph" w:customStyle="1" w:styleId="Style3">
    <w:name w:val="Style3"/>
    <w:basedOn w:val="Heading2"/>
    <w:autoRedefine/>
    <w:rPr>
      <w:rFonts w:ascii="Arial Narrow" w:hAnsi="Arial Narrow" w:cs="Garamond"/>
      <w:i/>
      <w:sz w:val="22"/>
      <w:szCs w:val="22"/>
    </w:rPr>
  </w:style>
  <w:style w:type="paragraph" w:customStyle="1" w:styleId="Style4">
    <w:name w:val="Style4"/>
    <w:basedOn w:val="BodyText"/>
    <w:autoRedefine/>
    <w:rPr>
      <w:rFonts w:ascii="Arial Narrow" w:hAnsi="Arial Narrow" w:cs="Garamond"/>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pPr>
      <w:spacing w:after="120"/>
    </w:pPr>
  </w:style>
  <w:style w:type="paragraph" w:styleId="BalloonText">
    <w:name w:val="Balloon Text"/>
    <w:basedOn w:val="Normal"/>
    <w:semiHidden/>
    <w:rPr>
      <w:rFonts w:ascii="Tahoma" w:hAnsi="Tahoma" w:cs="Tahoma"/>
      <w:sz w:val="16"/>
      <w:szCs w:val="16"/>
    </w:rPr>
  </w:style>
  <w:style w:type="paragraph" w:styleId="ListParagraph">
    <w:name w:val="List Paragraph"/>
    <w:basedOn w:val="Normal"/>
    <w:uiPriority w:val="34"/>
    <w:qFormat/>
    <w:rsid w:val="004E5D78"/>
    <w:pPr>
      <w:ind w:left="720"/>
    </w:pPr>
    <w:rPr>
      <w:rFonts w:ascii="Calibri" w:eastAsia="Calibri" w:hAnsi="Calibri"/>
      <w:sz w:val="22"/>
      <w:szCs w:val="22"/>
      <w:lang w:val="en-NZ"/>
    </w:rPr>
  </w:style>
  <w:style w:type="character" w:customStyle="1" w:styleId="Heading4Char">
    <w:name w:val="Heading 4 Char"/>
    <w:link w:val="Heading4"/>
    <w:uiPriority w:val="9"/>
    <w:rsid w:val="00C10BA7"/>
    <w:rPr>
      <w:rFonts w:ascii="Cambria" w:hAnsi="Cambria"/>
      <w:b/>
      <w:bCs/>
      <w:i/>
      <w:iCs/>
      <w:color w:val="4F81BD"/>
      <w:sz w:val="22"/>
      <w:szCs w:val="22"/>
      <w:lang w:val="en-GB" w:eastAsia="en-US"/>
    </w:rPr>
  </w:style>
  <w:style w:type="paragraph" w:customStyle="1" w:styleId="Sectionheading">
    <w:name w:val="Section heading"/>
    <w:rsid w:val="00C10BA7"/>
    <w:pPr>
      <w:widowControl w:val="0"/>
      <w:pBdr>
        <w:top w:val="nil"/>
        <w:left w:val="nil"/>
        <w:bottom w:val="nil"/>
        <w:right w:val="nil"/>
        <w:between w:val="nil"/>
        <w:bar w:val="nil"/>
      </w:pBdr>
    </w:pPr>
    <w:rPr>
      <w:rFonts w:ascii="Calibri" w:eastAsia="Calibri" w:hAnsi="Calibri" w:cs="Calibri"/>
      <w:b/>
      <w:bCs/>
      <w:color w:val="000000"/>
      <w:kern w:val="28"/>
      <w:sz w:val="36"/>
      <w:szCs w:val="36"/>
      <w:u w:color="000000"/>
      <w:bdr w:val="nil"/>
      <w:lang w:val="en-US"/>
    </w:rPr>
  </w:style>
  <w:style w:type="character" w:customStyle="1" w:styleId="Heading1Char">
    <w:name w:val="Heading 1 Char"/>
    <w:link w:val="Heading1"/>
    <w:uiPriority w:val="9"/>
    <w:rsid w:val="00C10BA7"/>
    <w:rPr>
      <w:rFonts w:ascii="Comic Sans MS" w:hAnsi="Comic Sans MS" w:cs="Comic Sans MS"/>
      <w:b/>
      <w:bCs/>
      <w:lang w:val="en-AU" w:eastAsia="en-US"/>
    </w:rPr>
  </w:style>
  <w:style w:type="character" w:customStyle="1" w:styleId="Heading2Char">
    <w:name w:val="Heading 2 Char"/>
    <w:link w:val="Heading2"/>
    <w:uiPriority w:val="9"/>
    <w:rsid w:val="00C10BA7"/>
    <w:rPr>
      <w:u w:val="single"/>
      <w:lang w:val="en-AU" w:eastAsia="en-US"/>
    </w:rPr>
  </w:style>
  <w:style w:type="character" w:customStyle="1" w:styleId="Heading3Char">
    <w:name w:val="Heading 3 Char"/>
    <w:link w:val="Heading3"/>
    <w:uiPriority w:val="9"/>
    <w:rsid w:val="00C10BA7"/>
    <w:rPr>
      <w:rFonts w:ascii="Comic Sans MS" w:hAnsi="Comic Sans MS" w:cs="Comic Sans MS"/>
      <w:b/>
      <w:bCs/>
      <w:sz w:val="22"/>
      <w:szCs w:val="22"/>
      <w:lang w:val="en-AU" w:eastAsia="en-US"/>
    </w:rPr>
  </w:style>
  <w:style w:type="paragraph" w:styleId="EndnoteText">
    <w:name w:val="endnote text"/>
    <w:basedOn w:val="Normal"/>
    <w:link w:val="EndnoteTextChar"/>
    <w:rsid w:val="002E317F"/>
  </w:style>
  <w:style w:type="character" w:customStyle="1" w:styleId="EndnoteTextChar">
    <w:name w:val="Endnote Text Char"/>
    <w:basedOn w:val="DefaultParagraphFont"/>
    <w:link w:val="EndnoteText"/>
    <w:rsid w:val="002E317F"/>
    <w:rPr>
      <w:lang w:val="en-AU" w:eastAsia="en-US"/>
    </w:rPr>
  </w:style>
  <w:style w:type="character" w:styleId="EndnoteReference">
    <w:name w:val="endnote reference"/>
    <w:basedOn w:val="DefaultParagraphFont"/>
    <w:rsid w:val="002E317F"/>
    <w:rPr>
      <w:vertAlign w:val="superscript"/>
    </w:rPr>
  </w:style>
  <w:style w:type="character" w:styleId="CommentReference">
    <w:name w:val="annotation reference"/>
    <w:basedOn w:val="DefaultParagraphFont"/>
    <w:rsid w:val="006B0FC3"/>
    <w:rPr>
      <w:sz w:val="16"/>
      <w:szCs w:val="16"/>
    </w:rPr>
  </w:style>
  <w:style w:type="paragraph" w:styleId="CommentText">
    <w:name w:val="annotation text"/>
    <w:basedOn w:val="Normal"/>
    <w:link w:val="CommentTextChar"/>
    <w:rsid w:val="006B0FC3"/>
  </w:style>
  <w:style w:type="character" w:customStyle="1" w:styleId="CommentTextChar">
    <w:name w:val="Comment Text Char"/>
    <w:basedOn w:val="DefaultParagraphFont"/>
    <w:link w:val="CommentText"/>
    <w:rsid w:val="006B0FC3"/>
    <w:rPr>
      <w:lang w:val="en-AU" w:eastAsia="en-US"/>
    </w:rPr>
  </w:style>
  <w:style w:type="paragraph" w:styleId="CommentSubject">
    <w:name w:val="annotation subject"/>
    <w:basedOn w:val="CommentText"/>
    <w:next w:val="CommentText"/>
    <w:link w:val="CommentSubjectChar"/>
    <w:rsid w:val="006B0FC3"/>
    <w:rPr>
      <w:b/>
      <w:bCs/>
    </w:rPr>
  </w:style>
  <w:style w:type="character" w:customStyle="1" w:styleId="CommentSubjectChar">
    <w:name w:val="Comment Subject Char"/>
    <w:basedOn w:val="CommentTextChar"/>
    <w:link w:val="CommentSubject"/>
    <w:rsid w:val="006B0FC3"/>
    <w:rPr>
      <w:b/>
      <w:bCs/>
      <w:lang w:val="en-AU" w:eastAsia="en-US"/>
    </w:rPr>
  </w:style>
  <w:style w:type="character" w:styleId="Hyperlink">
    <w:name w:val="Hyperlink"/>
    <w:basedOn w:val="DefaultParagraphFont"/>
    <w:unhideWhenUsed/>
    <w:rsid w:val="00CF704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eastAsia="en-US"/>
    </w:rPr>
  </w:style>
  <w:style w:type="paragraph" w:styleId="Heading1">
    <w:name w:val="heading 1"/>
    <w:basedOn w:val="Normal"/>
    <w:next w:val="Normal"/>
    <w:link w:val="Heading1Char"/>
    <w:uiPriority w:val="9"/>
    <w:qFormat/>
    <w:pPr>
      <w:keepNext/>
      <w:outlineLvl w:val="0"/>
    </w:pPr>
    <w:rPr>
      <w:rFonts w:ascii="Comic Sans MS" w:hAnsi="Comic Sans MS" w:cs="Comic Sans MS"/>
      <w:b/>
      <w:bCs/>
    </w:rPr>
  </w:style>
  <w:style w:type="paragraph" w:styleId="Heading2">
    <w:name w:val="heading 2"/>
    <w:basedOn w:val="Normal"/>
    <w:next w:val="Normal"/>
    <w:link w:val="Heading2Char"/>
    <w:uiPriority w:val="9"/>
    <w:qFormat/>
    <w:pPr>
      <w:keepNext/>
      <w:outlineLvl w:val="1"/>
    </w:pPr>
    <w:rPr>
      <w:u w:val="single"/>
    </w:rPr>
  </w:style>
  <w:style w:type="paragraph" w:styleId="Heading3">
    <w:name w:val="heading 3"/>
    <w:basedOn w:val="Normal"/>
    <w:next w:val="Normal"/>
    <w:link w:val="Heading3Char"/>
    <w:uiPriority w:val="9"/>
    <w:qFormat/>
    <w:pPr>
      <w:keepNext/>
      <w:jc w:val="center"/>
      <w:outlineLvl w:val="2"/>
    </w:pPr>
    <w:rPr>
      <w:rFonts w:ascii="Comic Sans MS" w:hAnsi="Comic Sans MS" w:cs="Comic Sans MS"/>
      <w:b/>
      <w:bCs/>
      <w:sz w:val="22"/>
      <w:szCs w:val="22"/>
    </w:rPr>
  </w:style>
  <w:style w:type="paragraph" w:styleId="Heading4">
    <w:name w:val="heading 4"/>
    <w:basedOn w:val="Normal"/>
    <w:next w:val="Normal"/>
    <w:link w:val="Heading4Char"/>
    <w:uiPriority w:val="9"/>
    <w:unhideWhenUsed/>
    <w:qFormat/>
    <w:rsid w:val="00C10BA7"/>
    <w:pPr>
      <w:keepNext/>
      <w:keepLines/>
      <w:spacing w:before="200" w:line="276" w:lineRule="auto"/>
      <w:outlineLvl w:val="3"/>
    </w:pPr>
    <w:rPr>
      <w:rFonts w:ascii="Cambria" w:hAnsi="Cambria"/>
      <w:b/>
      <w:bCs/>
      <w:i/>
      <w:iCs/>
      <w:color w:val="4F81BD"/>
      <w:sz w:val="22"/>
      <w:szCs w:val="22"/>
      <w:lang w:val="en-GB"/>
    </w:rPr>
  </w:style>
  <w:style w:type="paragraph" w:styleId="Heading6">
    <w:name w:val="heading 6"/>
    <w:basedOn w:val="Normal"/>
    <w:next w:val="Normal"/>
    <w:qFormat/>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cs="Comic Sans MS"/>
      <w:caps/>
      <w:spacing w:val="84"/>
      <w:sz w:val="40"/>
      <w:szCs w:val="4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Style1">
    <w:name w:val="Style1"/>
    <w:basedOn w:val="Header"/>
    <w:autoRedefine/>
    <w:rPr>
      <w:rFonts w:ascii="Arial Narrow" w:hAnsi="Arial Narrow"/>
      <w:b/>
      <w:sz w:val="56"/>
      <w:szCs w:val="56"/>
    </w:rPr>
  </w:style>
  <w:style w:type="paragraph" w:customStyle="1" w:styleId="Style2">
    <w:name w:val="Style2"/>
    <w:basedOn w:val="Heading1"/>
    <w:autoRedefine/>
    <w:rPr>
      <w:rFonts w:ascii="Arial Narrow" w:hAnsi="Arial Narrow" w:cs="Garamond"/>
      <w:b w:val="0"/>
      <w:sz w:val="36"/>
      <w:szCs w:val="36"/>
    </w:rPr>
  </w:style>
  <w:style w:type="paragraph" w:customStyle="1" w:styleId="Style3">
    <w:name w:val="Style3"/>
    <w:basedOn w:val="Heading2"/>
    <w:autoRedefine/>
    <w:rPr>
      <w:rFonts w:ascii="Arial Narrow" w:hAnsi="Arial Narrow" w:cs="Garamond"/>
      <w:i/>
      <w:sz w:val="22"/>
      <w:szCs w:val="22"/>
    </w:rPr>
  </w:style>
  <w:style w:type="paragraph" w:customStyle="1" w:styleId="Style4">
    <w:name w:val="Style4"/>
    <w:basedOn w:val="BodyText"/>
    <w:autoRedefine/>
    <w:rPr>
      <w:rFonts w:ascii="Arial Narrow" w:hAnsi="Arial Narrow" w:cs="Garamond"/>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pPr>
      <w:spacing w:after="120"/>
    </w:pPr>
  </w:style>
  <w:style w:type="paragraph" w:styleId="BalloonText">
    <w:name w:val="Balloon Text"/>
    <w:basedOn w:val="Normal"/>
    <w:semiHidden/>
    <w:rPr>
      <w:rFonts w:ascii="Tahoma" w:hAnsi="Tahoma" w:cs="Tahoma"/>
      <w:sz w:val="16"/>
      <w:szCs w:val="16"/>
    </w:rPr>
  </w:style>
  <w:style w:type="paragraph" w:styleId="ListParagraph">
    <w:name w:val="List Paragraph"/>
    <w:basedOn w:val="Normal"/>
    <w:uiPriority w:val="34"/>
    <w:qFormat/>
    <w:rsid w:val="004E5D78"/>
    <w:pPr>
      <w:ind w:left="720"/>
    </w:pPr>
    <w:rPr>
      <w:rFonts w:ascii="Calibri" w:eastAsia="Calibri" w:hAnsi="Calibri"/>
      <w:sz w:val="22"/>
      <w:szCs w:val="22"/>
      <w:lang w:val="en-NZ"/>
    </w:rPr>
  </w:style>
  <w:style w:type="character" w:customStyle="1" w:styleId="Heading4Char">
    <w:name w:val="Heading 4 Char"/>
    <w:link w:val="Heading4"/>
    <w:uiPriority w:val="9"/>
    <w:rsid w:val="00C10BA7"/>
    <w:rPr>
      <w:rFonts w:ascii="Cambria" w:hAnsi="Cambria"/>
      <w:b/>
      <w:bCs/>
      <w:i/>
      <w:iCs/>
      <w:color w:val="4F81BD"/>
      <w:sz w:val="22"/>
      <w:szCs w:val="22"/>
      <w:lang w:val="en-GB" w:eastAsia="en-US"/>
    </w:rPr>
  </w:style>
  <w:style w:type="paragraph" w:customStyle="1" w:styleId="Sectionheading">
    <w:name w:val="Section heading"/>
    <w:rsid w:val="00C10BA7"/>
    <w:pPr>
      <w:widowControl w:val="0"/>
      <w:pBdr>
        <w:top w:val="nil"/>
        <w:left w:val="nil"/>
        <w:bottom w:val="nil"/>
        <w:right w:val="nil"/>
        <w:between w:val="nil"/>
        <w:bar w:val="nil"/>
      </w:pBdr>
    </w:pPr>
    <w:rPr>
      <w:rFonts w:ascii="Calibri" w:eastAsia="Calibri" w:hAnsi="Calibri" w:cs="Calibri"/>
      <w:b/>
      <w:bCs/>
      <w:color w:val="000000"/>
      <w:kern w:val="28"/>
      <w:sz w:val="36"/>
      <w:szCs w:val="36"/>
      <w:u w:color="000000"/>
      <w:bdr w:val="nil"/>
      <w:lang w:val="en-US"/>
    </w:rPr>
  </w:style>
  <w:style w:type="character" w:customStyle="1" w:styleId="Heading1Char">
    <w:name w:val="Heading 1 Char"/>
    <w:link w:val="Heading1"/>
    <w:uiPriority w:val="9"/>
    <w:rsid w:val="00C10BA7"/>
    <w:rPr>
      <w:rFonts w:ascii="Comic Sans MS" w:hAnsi="Comic Sans MS" w:cs="Comic Sans MS"/>
      <w:b/>
      <w:bCs/>
      <w:lang w:val="en-AU" w:eastAsia="en-US"/>
    </w:rPr>
  </w:style>
  <w:style w:type="character" w:customStyle="1" w:styleId="Heading2Char">
    <w:name w:val="Heading 2 Char"/>
    <w:link w:val="Heading2"/>
    <w:uiPriority w:val="9"/>
    <w:rsid w:val="00C10BA7"/>
    <w:rPr>
      <w:u w:val="single"/>
      <w:lang w:val="en-AU" w:eastAsia="en-US"/>
    </w:rPr>
  </w:style>
  <w:style w:type="character" w:customStyle="1" w:styleId="Heading3Char">
    <w:name w:val="Heading 3 Char"/>
    <w:link w:val="Heading3"/>
    <w:uiPriority w:val="9"/>
    <w:rsid w:val="00C10BA7"/>
    <w:rPr>
      <w:rFonts w:ascii="Comic Sans MS" w:hAnsi="Comic Sans MS" w:cs="Comic Sans MS"/>
      <w:b/>
      <w:bCs/>
      <w:sz w:val="22"/>
      <w:szCs w:val="22"/>
      <w:lang w:val="en-AU" w:eastAsia="en-US"/>
    </w:rPr>
  </w:style>
  <w:style w:type="paragraph" w:styleId="EndnoteText">
    <w:name w:val="endnote text"/>
    <w:basedOn w:val="Normal"/>
    <w:link w:val="EndnoteTextChar"/>
    <w:rsid w:val="002E317F"/>
  </w:style>
  <w:style w:type="character" w:customStyle="1" w:styleId="EndnoteTextChar">
    <w:name w:val="Endnote Text Char"/>
    <w:basedOn w:val="DefaultParagraphFont"/>
    <w:link w:val="EndnoteText"/>
    <w:rsid w:val="002E317F"/>
    <w:rPr>
      <w:lang w:val="en-AU" w:eastAsia="en-US"/>
    </w:rPr>
  </w:style>
  <w:style w:type="character" w:styleId="EndnoteReference">
    <w:name w:val="endnote reference"/>
    <w:basedOn w:val="DefaultParagraphFont"/>
    <w:rsid w:val="002E317F"/>
    <w:rPr>
      <w:vertAlign w:val="superscript"/>
    </w:rPr>
  </w:style>
  <w:style w:type="character" w:styleId="CommentReference">
    <w:name w:val="annotation reference"/>
    <w:basedOn w:val="DefaultParagraphFont"/>
    <w:rsid w:val="006B0FC3"/>
    <w:rPr>
      <w:sz w:val="16"/>
      <w:szCs w:val="16"/>
    </w:rPr>
  </w:style>
  <w:style w:type="paragraph" w:styleId="CommentText">
    <w:name w:val="annotation text"/>
    <w:basedOn w:val="Normal"/>
    <w:link w:val="CommentTextChar"/>
    <w:rsid w:val="006B0FC3"/>
  </w:style>
  <w:style w:type="character" w:customStyle="1" w:styleId="CommentTextChar">
    <w:name w:val="Comment Text Char"/>
    <w:basedOn w:val="DefaultParagraphFont"/>
    <w:link w:val="CommentText"/>
    <w:rsid w:val="006B0FC3"/>
    <w:rPr>
      <w:lang w:val="en-AU" w:eastAsia="en-US"/>
    </w:rPr>
  </w:style>
  <w:style w:type="paragraph" w:styleId="CommentSubject">
    <w:name w:val="annotation subject"/>
    <w:basedOn w:val="CommentText"/>
    <w:next w:val="CommentText"/>
    <w:link w:val="CommentSubjectChar"/>
    <w:rsid w:val="006B0FC3"/>
    <w:rPr>
      <w:b/>
      <w:bCs/>
    </w:rPr>
  </w:style>
  <w:style w:type="character" w:customStyle="1" w:styleId="CommentSubjectChar">
    <w:name w:val="Comment Subject Char"/>
    <w:basedOn w:val="CommentTextChar"/>
    <w:link w:val="CommentSubject"/>
    <w:rsid w:val="006B0FC3"/>
    <w:rPr>
      <w:b/>
      <w:bCs/>
      <w:lang w:val="en-AU" w:eastAsia="en-US"/>
    </w:rPr>
  </w:style>
  <w:style w:type="character" w:styleId="Hyperlink">
    <w:name w:val="Hyperlink"/>
    <w:basedOn w:val="DefaultParagraphFont"/>
    <w:unhideWhenUsed/>
    <w:rsid w:val="00CF70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629832">
      <w:bodyDiv w:val="1"/>
      <w:marLeft w:val="0"/>
      <w:marRight w:val="0"/>
      <w:marTop w:val="0"/>
      <w:marBottom w:val="0"/>
      <w:divBdr>
        <w:top w:val="none" w:sz="0" w:space="0" w:color="auto"/>
        <w:left w:val="none" w:sz="0" w:space="0" w:color="auto"/>
        <w:bottom w:val="none" w:sz="0" w:space="0" w:color="auto"/>
        <w:right w:val="none" w:sz="0" w:space="0" w:color="auto"/>
      </w:divBdr>
    </w:div>
    <w:div w:id="273442800">
      <w:bodyDiv w:val="1"/>
      <w:marLeft w:val="0"/>
      <w:marRight w:val="0"/>
      <w:marTop w:val="0"/>
      <w:marBottom w:val="0"/>
      <w:divBdr>
        <w:top w:val="none" w:sz="0" w:space="0" w:color="auto"/>
        <w:left w:val="none" w:sz="0" w:space="0" w:color="auto"/>
        <w:bottom w:val="none" w:sz="0" w:space="0" w:color="auto"/>
        <w:right w:val="none" w:sz="0" w:space="0" w:color="auto"/>
      </w:divBdr>
    </w:div>
    <w:div w:id="620381531">
      <w:bodyDiv w:val="1"/>
      <w:marLeft w:val="0"/>
      <w:marRight w:val="0"/>
      <w:marTop w:val="0"/>
      <w:marBottom w:val="0"/>
      <w:divBdr>
        <w:top w:val="none" w:sz="0" w:space="0" w:color="auto"/>
        <w:left w:val="none" w:sz="0" w:space="0" w:color="auto"/>
        <w:bottom w:val="none" w:sz="0" w:space="0" w:color="auto"/>
        <w:right w:val="none" w:sz="0" w:space="0" w:color="auto"/>
      </w:divBdr>
    </w:div>
    <w:div w:id="1085803767">
      <w:bodyDiv w:val="1"/>
      <w:marLeft w:val="0"/>
      <w:marRight w:val="0"/>
      <w:marTop w:val="0"/>
      <w:marBottom w:val="0"/>
      <w:divBdr>
        <w:top w:val="none" w:sz="0" w:space="0" w:color="auto"/>
        <w:left w:val="none" w:sz="0" w:space="0" w:color="auto"/>
        <w:bottom w:val="none" w:sz="0" w:space="0" w:color="auto"/>
        <w:right w:val="none" w:sz="0" w:space="0" w:color="auto"/>
      </w:divBdr>
    </w:div>
    <w:div w:id="1503928640">
      <w:bodyDiv w:val="1"/>
      <w:marLeft w:val="0"/>
      <w:marRight w:val="0"/>
      <w:marTop w:val="0"/>
      <w:marBottom w:val="0"/>
      <w:divBdr>
        <w:top w:val="none" w:sz="0" w:space="0" w:color="auto"/>
        <w:left w:val="none" w:sz="0" w:space="0" w:color="auto"/>
        <w:bottom w:val="none" w:sz="0" w:space="0" w:color="auto"/>
        <w:right w:val="none" w:sz="0" w:space="0" w:color="auto"/>
      </w:divBdr>
    </w:div>
    <w:div w:id="1712529826">
      <w:bodyDiv w:val="1"/>
      <w:marLeft w:val="0"/>
      <w:marRight w:val="0"/>
      <w:marTop w:val="0"/>
      <w:marBottom w:val="0"/>
      <w:divBdr>
        <w:top w:val="none" w:sz="0" w:space="0" w:color="auto"/>
        <w:left w:val="none" w:sz="0" w:space="0" w:color="auto"/>
        <w:bottom w:val="none" w:sz="0" w:space="0" w:color="auto"/>
        <w:right w:val="none" w:sz="0" w:space="0" w:color="auto"/>
      </w:divBdr>
    </w:div>
    <w:div w:id="1856335638">
      <w:bodyDiv w:val="1"/>
      <w:marLeft w:val="0"/>
      <w:marRight w:val="0"/>
      <w:marTop w:val="0"/>
      <w:marBottom w:val="0"/>
      <w:divBdr>
        <w:top w:val="none" w:sz="0" w:space="0" w:color="auto"/>
        <w:left w:val="none" w:sz="0" w:space="0" w:color="auto"/>
        <w:bottom w:val="none" w:sz="0" w:space="0" w:color="auto"/>
        <w:right w:val="none" w:sz="0" w:space="0" w:color="auto"/>
      </w:divBdr>
    </w:div>
    <w:div w:id="1856573563">
      <w:bodyDiv w:val="1"/>
      <w:marLeft w:val="0"/>
      <w:marRight w:val="0"/>
      <w:marTop w:val="0"/>
      <w:marBottom w:val="0"/>
      <w:divBdr>
        <w:top w:val="none" w:sz="0" w:space="0" w:color="auto"/>
        <w:left w:val="none" w:sz="0" w:space="0" w:color="auto"/>
        <w:bottom w:val="none" w:sz="0" w:space="0" w:color="auto"/>
        <w:right w:val="none" w:sz="0" w:space="0" w:color="auto"/>
      </w:divBdr>
    </w:div>
    <w:div w:id="2075735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chart" Target="charts/chart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W:\Ko%20Awatea\Development%20&amp;%20Delivery%20Team\Manaaki%20Hauora%20-%20Supporting%20Wellness\7.1%20Branding%20Marketing%20Comms\Branding\Manaaki%20Hauora-Supporting%20Wellness%20Word%20Template.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NTDATA01\WOrkgroup$\20,000%20Days%20Campaign\Beyond%2020,000%20Days\Collaborative%20-%20Kia%20Kaha%20Manage%20Better,%20Feel%20Stronger\6.3%20%20How%20to%20Guide\Files%20for%20designer\Figure%203%20engagment%20graph%20cop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spPr>
            <a:ln w="47625"/>
          </c:spPr>
          <c:marker>
            <c:symbol val="diamond"/>
            <c:size val="12"/>
          </c:marker>
          <c:cat>
            <c:numRef>
              <c:f>Sheet2!$A$2:$A$50</c:f>
              <c:numCache>
                <c:formatCode>m/d/yyyy</c:formatCode>
                <c:ptCount val="49"/>
                <c:pt idx="0">
                  <c:v>40909</c:v>
                </c:pt>
                <c:pt idx="1">
                  <c:v>40940</c:v>
                </c:pt>
                <c:pt idx="2">
                  <c:v>40969</c:v>
                </c:pt>
                <c:pt idx="3">
                  <c:v>41000</c:v>
                </c:pt>
                <c:pt idx="4">
                  <c:v>41030</c:v>
                </c:pt>
                <c:pt idx="5">
                  <c:v>41061</c:v>
                </c:pt>
                <c:pt idx="6">
                  <c:v>41091</c:v>
                </c:pt>
                <c:pt idx="7">
                  <c:v>41122</c:v>
                </c:pt>
                <c:pt idx="8">
                  <c:v>41153</c:v>
                </c:pt>
                <c:pt idx="9">
                  <c:v>41183</c:v>
                </c:pt>
                <c:pt idx="10">
                  <c:v>41214</c:v>
                </c:pt>
                <c:pt idx="11">
                  <c:v>41244</c:v>
                </c:pt>
                <c:pt idx="12">
                  <c:v>41275</c:v>
                </c:pt>
                <c:pt idx="13">
                  <c:v>41306</c:v>
                </c:pt>
                <c:pt idx="14">
                  <c:v>41334</c:v>
                </c:pt>
                <c:pt idx="15">
                  <c:v>41365</c:v>
                </c:pt>
                <c:pt idx="16">
                  <c:v>41395</c:v>
                </c:pt>
                <c:pt idx="17">
                  <c:v>41426</c:v>
                </c:pt>
                <c:pt idx="18">
                  <c:v>41456</c:v>
                </c:pt>
                <c:pt idx="19">
                  <c:v>41487</c:v>
                </c:pt>
                <c:pt idx="20">
                  <c:v>41518</c:v>
                </c:pt>
                <c:pt idx="21">
                  <c:v>41548</c:v>
                </c:pt>
                <c:pt idx="22">
                  <c:v>41579</c:v>
                </c:pt>
                <c:pt idx="23">
                  <c:v>41609</c:v>
                </c:pt>
                <c:pt idx="24">
                  <c:v>41640</c:v>
                </c:pt>
                <c:pt idx="25">
                  <c:v>41671</c:v>
                </c:pt>
                <c:pt idx="26">
                  <c:v>41699</c:v>
                </c:pt>
                <c:pt idx="27">
                  <c:v>41730</c:v>
                </c:pt>
                <c:pt idx="28">
                  <c:v>41760</c:v>
                </c:pt>
                <c:pt idx="29">
                  <c:v>41791</c:v>
                </c:pt>
                <c:pt idx="30">
                  <c:v>41821</c:v>
                </c:pt>
                <c:pt idx="31">
                  <c:v>41852</c:v>
                </c:pt>
                <c:pt idx="32">
                  <c:v>41883</c:v>
                </c:pt>
                <c:pt idx="33">
                  <c:v>41913</c:v>
                </c:pt>
                <c:pt idx="34">
                  <c:v>41944</c:v>
                </c:pt>
                <c:pt idx="35">
                  <c:v>41974</c:v>
                </c:pt>
                <c:pt idx="36">
                  <c:v>42005</c:v>
                </c:pt>
                <c:pt idx="37">
                  <c:v>42036</c:v>
                </c:pt>
                <c:pt idx="38">
                  <c:v>42064</c:v>
                </c:pt>
                <c:pt idx="39">
                  <c:v>42095</c:v>
                </c:pt>
                <c:pt idx="40">
                  <c:v>42125</c:v>
                </c:pt>
                <c:pt idx="41">
                  <c:v>42156</c:v>
                </c:pt>
                <c:pt idx="42">
                  <c:v>42186</c:v>
                </c:pt>
                <c:pt idx="43">
                  <c:v>42217</c:v>
                </c:pt>
                <c:pt idx="44">
                  <c:v>42248</c:v>
                </c:pt>
                <c:pt idx="45">
                  <c:v>42278</c:v>
                </c:pt>
                <c:pt idx="46">
                  <c:v>42309</c:v>
                </c:pt>
                <c:pt idx="47">
                  <c:v>42339</c:v>
                </c:pt>
                <c:pt idx="48">
                  <c:v>42370</c:v>
                </c:pt>
              </c:numCache>
            </c:numRef>
          </c:cat>
          <c:val>
            <c:numRef>
              <c:f>Sheet2!$B$2:$B$50</c:f>
              <c:numCache>
                <c:formatCode>General</c:formatCode>
                <c:ptCount val="49"/>
                <c:pt idx="0">
                  <c:v>19</c:v>
                </c:pt>
                <c:pt idx="1">
                  <c:v>12</c:v>
                </c:pt>
                <c:pt idx="2">
                  <c:v>7</c:v>
                </c:pt>
                <c:pt idx="3">
                  <c:v>10</c:v>
                </c:pt>
                <c:pt idx="4">
                  <c:v>14</c:v>
                </c:pt>
                <c:pt idx="5">
                  <c:v>9</c:v>
                </c:pt>
                <c:pt idx="6">
                  <c:v>16</c:v>
                </c:pt>
                <c:pt idx="7">
                  <c:v>11</c:v>
                </c:pt>
                <c:pt idx="8">
                  <c:v>19</c:v>
                </c:pt>
                <c:pt idx="9">
                  <c:v>24</c:v>
                </c:pt>
                <c:pt idx="10">
                  <c:v>20</c:v>
                </c:pt>
                <c:pt idx="11">
                  <c:v>17</c:v>
                </c:pt>
                <c:pt idx="12">
                  <c:v>19</c:v>
                </c:pt>
                <c:pt idx="13">
                  <c:v>11</c:v>
                </c:pt>
                <c:pt idx="14">
                  <c:v>26</c:v>
                </c:pt>
                <c:pt idx="15">
                  <c:v>17</c:v>
                </c:pt>
                <c:pt idx="16">
                  <c:v>28</c:v>
                </c:pt>
                <c:pt idx="17">
                  <c:v>10</c:v>
                </c:pt>
                <c:pt idx="18">
                  <c:v>16</c:v>
                </c:pt>
                <c:pt idx="19">
                  <c:v>15</c:v>
                </c:pt>
                <c:pt idx="20">
                  <c:v>9</c:v>
                </c:pt>
                <c:pt idx="21">
                  <c:v>7</c:v>
                </c:pt>
                <c:pt idx="22">
                  <c:v>6</c:v>
                </c:pt>
                <c:pt idx="23">
                  <c:v>4</c:v>
                </c:pt>
                <c:pt idx="24">
                  <c:v>7</c:v>
                </c:pt>
                <c:pt idx="25">
                  <c:v>10</c:v>
                </c:pt>
                <c:pt idx="26">
                  <c:v>10</c:v>
                </c:pt>
                <c:pt idx="27">
                  <c:v>9</c:v>
                </c:pt>
                <c:pt idx="28">
                  <c:v>12</c:v>
                </c:pt>
                <c:pt idx="29">
                  <c:v>9</c:v>
                </c:pt>
                <c:pt idx="30">
                  <c:v>6</c:v>
                </c:pt>
                <c:pt idx="31">
                  <c:v>18</c:v>
                </c:pt>
                <c:pt idx="32">
                  <c:v>19</c:v>
                </c:pt>
                <c:pt idx="33">
                  <c:v>16</c:v>
                </c:pt>
                <c:pt idx="34">
                  <c:v>6</c:v>
                </c:pt>
                <c:pt idx="35">
                  <c:v>7</c:v>
                </c:pt>
                <c:pt idx="36">
                  <c:v>16</c:v>
                </c:pt>
                <c:pt idx="37">
                  <c:v>4</c:v>
                </c:pt>
                <c:pt idx="38">
                  <c:v>4</c:v>
                </c:pt>
                <c:pt idx="39">
                  <c:v>10</c:v>
                </c:pt>
                <c:pt idx="40">
                  <c:v>7</c:v>
                </c:pt>
                <c:pt idx="41">
                  <c:v>11</c:v>
                </c:pt>
                <c:pt idx="42">
                  <c:v>14</c:v>
                </c:pt>
                <c:pt idx="43">
                  <c:v>10</c:v>
                </c:pt>
              </c:numCache>
            </c:numRef>
          </c:val>
          <c:smooth val="0"/>
        </c:ser>
        <c:ser>
          <c:idx val="1"/>
          <c:order val="1"/>
          <c:spPr>
            <a:ln w="44450">
              <a:solidFill>
                <a:schemeClr val="tx1"/>
              </a:solidFill>
              <a:prstDash val="dash"/>
            </a:ln>
          </c:spPr>
          <c:marker>
            <c:symbol val="none"/>
          </c:marker>
          <c:cat>
            <c:numRef>
              <c:f>Sheet2!$A$2:$A$50</c:f>
              <c:numCache>
                <c:formatCode>m/d/yyyy</c:formatCode>
                <c:ptCount val="49"/>
                <c:pt idx="0">
                  <c:v>40909</c:v>
                </c:pt>
                <c:pt idx="1">
                  <c:v>40940</c:v>
                </c:pt>
                <c:pt idx="2">
                  <c:v>40969</c:v>
                </c:pt>
                <c:pt idx="3">
                  <c:v>41000</c:v>
                </c:pt>
                <c:pt idx="4">
                  <c:v>41030</c:v>
                </c:pt>
                <c:pt idx="5">
                  <c:v>41061</c:v>
                </c:pt>
                <c:pt idx="6">
                  <c:v>41091</c:v>
                </c:pt>
                <c:pt idx="7">
                  <c:v>41122</c:v>
                </c:pt>
                <c:pt idx="8">
                  <c:v>41153</c:v>
                </c:pt>
                <c:pt idx="9">
                  <c:v>41183</c:v>
                </c:pt>
                <c:pt idx="10">
                  <c:v>41214</c:v>
                </c:pt>
                <c:pt idx="11">
                  <c:v>41244</c:v>
                </c:pt>
                <c:pt idx="12">
                  <c:v>41275</c:v>
                </c:pt>
                <c:pt idx="13">
                  <c:v>41306</c:v>
                </c:pt>
                <c:pt idx="14">
                  <c:v>41334</c:v>
                </c:pt>
                <c:pt idx="15">
                  <c:v>41365</c:v>
                </c:pt>
                <c:pt idx="16">
                  <c:v>41395</c:v>
                </c:pt>
                <c:pt idx="17">
                  <c:v>41426</c:v>
                </c:pt>
                <c:pt idx="18">
                  <c:v>41456</c:v>
                </c:pt>
                <c:pt idx="19">
                  <c:v>41487</c:v>
                </c:pt>
                <c:pt idx="20">
                  <c:v>41518</c:v>
                </c:pt>
                <c:pt idx="21">
                  <c:v>41548</c:v>
                </c:pt>
                <c:pt idx="22">
                  <c:v>41579</c:v>
                </c:pt>
                <c:pt idx="23">
                  <c:v>41609</c:v>
                </c:pt>
                <c:pt idx="24">
                  <c:v>41640</c:v>
                </c:pt>
                <c:pt idx="25">
                  <c:v>41671</c:v>
                </c:pt>
                <c:pt idx="26">
                  <c:v>41699</c:v>
                </c:pt>
                <c:pt idx="27">
                  <c:v>41730</c:v>
                </c:pt>
                <c:pt idx="28">
                  <c:v>41760</c:v>
                </c:pt>
                <c:pt idx="29">
                  <c:v>41791</c:v>
                </c:pt>
                <c:pt idx="30">
                  <c:v>41821</c:v>
                </c:pt>
                <c:pt idx="31">
                  <c:v>41852</c:v>
                </c:pt>
                <c:pt idx="32">
                  <c:v>41883</c:v>
                </c:pt>
                <c:pt idx="33">
                  <c:v>41913</c:v>
                </c:pt>
                <c:pt idx="34">
                  <c:v>41944</c:v>
                </c:pt>
                <c:pt idx="35">
                  <c:v>41974</c:v>
                </c:pt>
                <c:pt idx="36">
                  <c:v>42005</c:v>
                </c:pt>
                <c:pt idx="37">
                  <c:v>42036</c:v>
                </c:pt>
                <c:pt idx="38">
                  <c:v>42064</c:v>
                </c:pt>
                <c:pt idx="39">
                  <c:v>42095</c:v>
                </c:pt>
                <c:pt idx="40">
                  <c:v>42125</c:v>
                </c:pt>
                <c:pt idx="41">
                  <c:v>42156</c:v>
                </c:pt>
                <c:pt idx="42">
                  <c:v>42186</c:v>
                </c:pt>
                <c:pt idx="43">
                  <c:v>42217</c:v>
                </c:pt>
                <c:pt idx="44">
                  <c:v>42248</c:v>
                </c:pt>
                <c:pt idx="45">
                  <c:v>42278</c:v>
                </c:pt>
                <c:pt idx="46">
                  <c:v>42309</c:v>
                </c:pt>
                <c:pt idx="47">
                  <c:v>42339</c:v>
                </c:pt>
                <c:pt idx="48">
                  <c:v>42370</c:v>
                </c:pt>
              </c:numCache>
            </c:numRef>
          </c:cat>
          <c:val>
            <c:numRef>
              <c:f>Sheet2!$C$2:$C$50</c:f>
              <c:numCache>
                <c:formatCode>General</c:formatCode>
                <c:ptCount val="49"/>
                <c:pt idx="0">
                  <c:v>16</c:v>
                </c:pt>
                <c:pt idx="1">
                  <c:v>16</c:v>
                </c:pt>
                <c:pt idx="2">
                  <c:v>16</c:v>
                </c:pt>
                <c:pt idx="3">
                  <c:v>16</c:v>
                </c:pt>
                <c:pt idx="4">
                  <c:v>16</c:v>
                </c:pt>
                <c:pt idx="5">
                  <c:v>16</c:v>
                </c:pt>
                <c:pt idx="6">
                  <c:v>16</c:v>
                </c:pt>
                <c:pt idx="7">
                  <c:v>16</c:v>
                </c:pt>
                <c:pt idx="8">
                  <c:v>16</c:v>
                </c:pt>
                <c:pt idx="9">
                  <c:v>16</c:v>
                </c:pt>
                <c:pt idx="10">
                  <c:v>16</c:v>
                </c:pt>
                <c:pt idx="11">
                  <c:v>16</c:v>
                </c:pt>
                <c:pt idx="12">
                  <c:v>16</c:v>
                </c:pt>
                <c:pt idx="13">
                  <c:v>16</c:v>
                </c:pt>
                <c:pt idx="14">
                  <c:v>16</c:v>
                </c:pt>
                <c:pt idx="15">
                  <c:v>16</c:v>
                </c:pt>
                <c:pt idx="16">
                  <c:v>16</c:v>
                </c:pt>
                <c:pt idx="17">
                  <c:v>16</c:v>
                </c:pt>
                <c:pt idx="18">
                  <c:v>16</c:v>
                </c:pt>
                <c:pt idx="19">
                  <c:v>16</c:v>
                </c:pt>
                <c:pt idx="20">
                  <c:v>16</c:v>
                </c:pt>
                <c:pt idx="21">
                  <c:v>16</c:v>
                </c:pt>
                <c:pt idx="22">
                  <c:v>16</c:v>
                </c:pt>
                <c:pt idx="23">
                  <c:v>16</c:v>
                </c:pt>
                <c:pt idx="24">
                  <c:v>16</c:v>
                </c:pt>
                <c:pt idx="25">
                  <c:v>16</c:v>
                </c:pt>
                <c:pt idx="26">
                  <c:v>16</c:v>
                </c:pt>
                <c:pt idx="27">
                  <c:v>16</c:v>
                </c:pt>
                <c:pt idx="28">
                  <c:v>16</c:v>
                </c:pt>
                <c:pt idx="29">
                  <c:v>16</c:v>
                </c:pt>
                <c:pt idx="30">
                  <c:v>16</c:v>
                </c:pt>
                <c:pt idx="31">
                  <c:v>16</c:v>
                </c:pt>
                <c:pt idx="32">
                  <c:v>16</c:v>
                </c:pt>
                <c:pt idx="33">
                  <c:v>16</c:v>
                </c:pt>
                <c:pt idx="34">
                  <c:v>16</c:v>
                </c:pt>
                <c:pt idx="35">
                  <c:v>16</c:v>
                </c:pt>
                <c:pt idx="36">
                  <c:v>16</c:v>
                </c:pt>
                <c:pt idx="37">
                  <c:v>16</c:v>
                </c:pt>
                <c:pt idx="38">
                  <c:v>16</c:v>
                </c:pt>
                <c:pt idx="39">
                  <c:v>16</c:v>
                </c:pt>
                <c:pt idx="40">
                  <c:v>16</c:v>
                </c:pt>
                <c:pt idx="41">
                  <c:v>16</c:v>
                </c:pt>
                <c:pt idx="42">
                  <c:v>16</c:v>
                </c:pt>
                <c:pt idx="43">
                  <c:v>16</c:v>
                </c:pt>
                <c:pt idx="44">
                  <c:v>16</c:v>
                </c:pt>
                <c:pt idx="45">
                  <c:v>16</c:v>
                </c:pt>
                <c:pt idx="46">
                  <c:v>16</c:v>
                </c:pt>
                <c:pt idx="47">
                  <c:v>16</c:v>
                </c:pt>
                <c:pt idx="48">
                  <c:v>16</c:v>
                </c:pt>
              </c:numCache>
            </c:numRef>
          </c:val>
          <c:smooth val="0"/>
        </c:ser>
        <c:ser>
          <c:idx val="2"/>
          <c:order val="2"/>
          <c:spPr>
            <a:ln w="44450">
              <a:solidFill>
                <a:schemeClr val="tx1"/>
              </a:solidFill>
              <a:prstDash val="dash"/>
            </a:ln>
          </c:spPr>
          <c:marker>
            <c:symbol val="none"/>
          </c:marker>
          <c:cat>
            <c:numRef>
              <c:f>Sheet2!$A$2:$A$50</c:f>
              <c:numCache>
                <c:formatCode>m/d/yyyy</c:formatCode>
                <c:ptCount val="49"/>
                <c:pt idx="0">
                  <c:v>40909</c:v>
                </c:pt>
                <c:pt idx="1">
                  <c:v>40940</c:v>
                </c:pt>
                <c:pt idx="2">
                  <c:v>40969</c:v>
                </c:pt>
                <c:pt idx="3">
                  <c:v>41000</c:v>
                </c:pt>
                <c:pt idx="4">
                  <c:v>41030</c:v>
                </c:pt>
                <c:pt idx="5">
                  <c:v>41061</c:v>
                </c:pt>
                <c:pt idx="6">
                  <c:v>41091</c:v>
                </c:pt>
                <c:pt idx="7">
                  <c:v>41122</c:v>
                </c:pt>
                <c:pt idx="8">
                  <c:v>41153</c:v>
                </c:pt>
                <c:pt idx="9">
                  <c:v>41183</c:v>
                </c:pt>
                <c:pt idx="10">
                  <c:v>41214</c:v>
                </c:pt>
                <c:pt idx="11">
                  <c:v>41244</c:v>
                </c:pt>
                <c:pt idx="12">
                  <c:v>41275</c:v>
                </c:pt>
                <c:pt idx="13">
                  <c:v>41306</c:v>
                </c:pt>
                <c:pt idx="14">
                  <c:v>41334</c:v>
                </c:pt>
                <c:pt idx="15">
                  <c:v>41365</c:v>
                </c:pt>
                <c:pt idx="16">
                  <c:v>41395</c:v>
                </c:pt>
                <c:pt idx="17">
                  <c:v>41426</c:v>
                </c:pt>
                <c:pt idx="18">
                  <c:v>41456</c:v>
                </c:pt>
                <c:pt idx="19">
                  <c:v>41487</c:v>
                </c:pt>
                <c:pt idx="20">
                  <c:v>41518</c:v>
                </c:pt>
                <c:pt idx="21">
                  <c:v>41548</c:v>
                </c:pt>
                <c:pt idx="22">
                  <c:v>41579</c:v>
                </c:pt>
                <c:pt idx="23">
                  <c:v>41609</c:v>
                </c:pt>
                <c:pt idx="24">
                  <c:v>41640</c:v>
                </c:pt>
                <c:pt idx="25">
                  <c:v>41671</c:v>
                </c:pt>
                <c:pt idx="26">
                  <c:v>41699</c:v>
                </c:pt>
                <c:pt idx="27">
                  <c:v>41730</c:v>
                </c:pt>
                <c:pt idx="28">
                  <c:v>41760</c:v>
                </c:pt>
                <c:pt idx="29">
                  <c:v>41791</c:v>
                </c:pt>
                <c:pt idx="30">
                  <c:v>41821</c:v>
                </c:pt>
                <c:pt idx="31">
                  <c:v>41852</c:v>
                </c:pt>
                <c:pt idx="32">
                  <c:v>41883</c:v>
                </c:pt>
                <c:pt idx="33">
                  <c:v>41913</c:v>
                </c:pt>
                <c:pt idx="34">
                  <c:v>41944</c:v>
                </c:pt>
                <c:pt idx="35">
                  <c:v>41974</c:v>
                </c:pt>
                <c:pt idx="36">
                  <c:v>42005</c:v>
                </c:pt>
                <c:pt idx="37">
                  <c:v>42036</c:v>
                </c:pt>
                <c:pt idx="38">
                  <c:v>42064</c:v>
                </c:pt>
                <c:pt idx="39">
                  <c:v>42095</c:v>
                </c:pt>
                <c:pt idx="40">
                  <c:v>42125</c:v>
                </c:pt>
                <c:pt idx="41">
                  <c:v>42156</c:v>
                </c:pt>
                <c:pt idx="42">
                  <c:v>42186</c:v>
                </c:pt>
                <c:pt idx="43">
                  <c:v>42217</c:v>
                </c:pt>
                <c:pt idx="44">
                  <c:v>42248</c:v>
                </c:pt>
                <c:pt idx="45">
                  <c:v>42278</c:v>
                </c:pt>
                <c:pt idx="46">
                  <c:v>42309</c:v>
                </c:pt>
                <c:pt idx="47">
                  <c:v>42339</c:v>
                </c:pt>
                <c:pt idx="48">
                  <c:v>42370</c:v>
                </c:pt>
              </c:numCache>
            </c:numRef>
          </c:cat>
          <c:val>
            <c:numRef>
              <c:f>Sheet2!$D$2:$D$50</c:f>
              <c:numCache>
                <c:formatCode>General</c:formatCode>
                <c:ptCount val="49"/>
                <c:pt idx="0">
                  <c:v>33.64</c:v>
                </c:pt>
                <c:pt idx="1">
                  <c:v>33.64</c:v>
                </c:pt>
                <c:pt idx="2">
                  <c:v>33.64</c:v>
                </c:pt>
                <c:pt idx="3">
                  <c:v>33.64</c:v>
                </c:pt>
                <c:pt idx="4">
                  <c:v>33.64</c:v>
                </c:pt>
                <c:pt idx="5">
                  <c:v>33.64</c:v>
                </c:pt>
                <c:pt idx="6">
                  <c:v>33.64</c:v>
                </c:pt>
                <c:pt idx="7">
                  <c:v>33.64</c:v>
                </c:pt>
                <c:pt idx="8">
                  <c:v>33.64</c:v>
                </c:pt>
                <c:pt idx="9">
                  <c:v>33.64</c:v>
                </c:pt>
                <c:pt idx="10">
                  <c:v>33.64</c:v>
                </c:pt>
                <c:pt idx="11">
                  <c:v>33.64</c:v>
                </c:pt>
                <c:pt idx="12">
                  <c:v>33.64</c:v>
                </c:pt>
                <c:pt idx="13">
                  <c:v>33.64</c:v>
                </c:pt>
                <c:pt idx="14">
                  <c:v>33.64</c:v>
                </c:pt>
                <c:pt idx="15">
                  <c:v>33.64</c:v>
                </c:pt>
                <c:pt idx="16">
                  <c:v>33.64</c:v>
                </c:pt>
                <c:pt idx="17">
                  <c:v>33.64</c:v>
                </c:pt>
                <c:pt idx="18">
                  <c:v>33.64</c:v>
                </c:pt>
                <c:pt idx="19">
                  <c:v>33.64</c:v>
                </c:pt>
                <c:pt idx="20">
                  <c:v>33.64</c:v>
                </c:pt>
                <c:pt idx="21">
                  <c:v>33.64</c:v>
                </c:pt>
                <c:pt idx="22">
                  <c:v>33.64</c:v>
                </c:pt>
                <c:pt idx="23">
                  <c:v>33.64</c:v>
                </c:pt>
                <c:pt idx="24">
                  <c:v>33.64</c:v>
                </c:pt>
                <c:pt idx="25">
                  <c:v>33.64</c:v>
                </c:pt>
                <c:pt idx="26">
                  <c:v>33.64</c:v>
                </c:pt>
                <c:pt idx="27">
                  <c:v>33.64</c:v>
                </c:pt>
                <c:pt idx="28">
                  <c:v>33.64</c:v>
                </c:pt>
                <c:pt idx="29">
                  <c:v>33.64</c:v>
                </c:pt>
                <c:pt idx="30">
                  <c:v>33.64</c:v>
                </c:pt>
                <c:pt idx="31">
                  <c:v>33.64</c:v>
                </c:pt>
                <c:pt idx="32">
                  <c:v>33.64</c:v>
                </c:pt>
                <c:pt idx="33">
                  <c:v>33.64</c:v>
                </c:pt>
                <c:pt idx="34">
                  <c:v>33.64</c:v>
                </c:pt>
                <c:pt idx="35">
                  <c:v>33.64</c:v>
                </c:pt>
                <c:pt idx="36">
                  <c:v>33.64</c:v>
                </c:pt>
                <c:pt idx="37">
                  <c:v>33.64</c:v>
                </c:pt>
                <c:pt idx="38">
                  <c:v>33.64</c:v>
                </c:pt>
                <c:pt idx="39">
                  <c:v>33.64</c:v>
                </c:pt>
                <c:pt idx="40">
                  <c:v>33.64</c:v>
                </c:pt>
                <c:pt idx="41">
                  <c:v>33.64</c:v>
                </c:pt>
                <c:pt idx="42">
                  <c:v>33.64</c:v>
                </c:pt>
                <c:pt idx="43">
                  <c:v>33.64</c:v>
                </c:pt>
                <c:pt idx="44">
                  <c:v>33.64</c:v>
                </c:pt>
                <c:pt idx="45">
                  <c:v>33.64</c:v>
                </c:pt>
                <c:pt idx="46">
                  <c:v>33.64</c:v>
                </c:pt>
                <c:pt idx="47">
                  <c:v>33.64</c:v>
                </c:pt>
                <c:pt idx="48">
                  <c:v>33.64</c:v>
                </c:pt>
              </c:numCache>
            </c:numRef>
          </c:val>
          <c:smooth val="0"/>
        </c:ser>
        <c:ser>
          <c:idx val="3"/>
          <c:order val="3"/>
          <c:cat>
            <c:numRef>
              <c:f>Sheet2!$A$2:$A$50</c:f>
              <c:numCache>
                <c:formatCode>m/d/yyyy</c:formatCode>
                <c:ptCount val="49"/>
                <c:pt idx="0">
                  <c:v>40909</c:v>
                </c:pt>
                <c:pt idx="1">
                  <c:v>40940</c:v>
                </c:pt>
                <c:pt idx="2">
                  <c:v>40969</c:v>
                </c:pt>
                <c:pt idx="3">
                  <c:v>41000</c:v>
                </c:pt>
                <c:pt idx="4">
                  <c:v>41030</c:v>
                </c:pt>
                <c:pt idx="5">
                  <c:v>41061</c:v>
                </c:pt>
                <c:pt idx="6">
                  <c:v>41091</c:v>
                </c:pt>
                <c:pt idx="7">
                  <c:v>41122</c:v>
                </c:pt>
                <c:pt idx="8">
                  <c:v>41153</c:v>
                </c:pt>
                <c:pt idx="9">
                  <c:v>41183</c:v>
                </c:pt>
                <c:pt idx="10">
                  <c:v>41214</c:v>
                </c:pt>
                <c:pt idx="11">
                  <c:v>41244</c:v>
                </c:pt>
                <c:pt idx="12">
                  <c:v>41275</c:v>
                </c:pt>
                <c:pt idx="13">
                  <c:v>41306</c:v>
                </c:pt>
                <c:pt idx="14">
                  <c:v>41334</c:v>
                </c:pt>
                <c:pt idx="15">
                  <c:v>41365</c:v>
                </c:pt>
                <c:pt idx="16">
                  <c:v>41395</c:v>
                </c:pt>
                <c:pt idx="17">
                  <c:v>41426</c:v>
                </c:pt>
                <c:pt idx="18">
                  <c:v>41456</c:v>
                </c:pt>
                <c:pt idx="19">
                  <c:v>41487</c:v>
                </c:pt>
                <c:pt idx="20">
                  <c:v>41518</c:v>
                </c:pt>
                <c:pt idx="21">
                  <c:v>41548</c:v>
                </c:pt>
                <c:pt idx="22">
                  <c:v>41579</c:v>
                </c:pt>
                <c:pt idx="23">
                  <c:v>41609</c:v>
                </c:pt>
                <c:pt idx="24">
                  <c:v>41640</c:v>
                </c:pt>
                <c:pt idx="25">
                  <c:v>41671</c:v>
                </c:pt>
                <c:pt idx="26">
                  <c:v>41699</c:v>
                </c:pt>
                <c:pt idx="27">
                  <c:v>41730</c:v>
                </c:pt>
                <c:pt idx="28">
                  <c:v>41760</c:v>
                </c:pt>
                <c:pt idx="29">
                  <c:v>41791</c:v>
                </c:pt>
                <c:pt idx="30">
                  <c:v>41821</c:v>
                </c:pt>
                <c:pt idx="31">
                  <c:v>41852</c:v>
                </c:pt>
                <c:pt idx="32">
                  <c:v>41883</c:v>
                </c:pt>
                <c:pt idx="33">
                  <c:v>41913</c:v>
                </c:pt>
                <c:pt idx="34">
                  <c:v>41944</c:v>
                </c:pt>
                <c:pt idx="35">
                  <c:v>41974</c:v>
                </c:pt>
                <c:pt idx="36">
                  <c:v>42005</c:v>
                </c:pt>
                <c:pt idx="37">
                  <c:v>42036</c:v>
                </c:pt>
                <c:pt idx="38">
                  <c:v>42064</c:v>
                </c:pt>
                <c:pt idx="39">
                  <c:v>42095</c:v>
                </c:pt>
                <c:pt idx="40">
                  <c:v>42125</c:v>
                </c:pt>
                <c:pt idx="41">
                  <c:v>42156</c:v>
                </c:pt>
                <c:pt idx="42">
                  <c:v>42186</c:v>
                </c:pt>
                <c:pt idx="43">
                  <c:v>42217</c:v>
                </c:pt>
                <c:pt idx="44">
                  <c:v>42248</c:v>
                </c:pt>
                <c:pt idx="45">
                  <c:v>42278</c:v>
                </c:pt>
                <c:pt idx="46">
                  <c:v>42309</c:v>
                </c:pt>
                <c:pt idx="47">
                  <c:v>42339</c:v>
                </c:pt>
                <c:pt idx="48">
                  <c:v>42370</c:v>
                </c:pt>
              </c:numCache>
            </c:numRef>
          </c:cat>
          <c:val>
            <c:numRef>
              <c:f>Sheet2!$E$2:$E$50</c:f>
              <c:numCache>
                <c:formatCode>General</c:formatCode>
                <c:ptCount val="49"/>
                <c:pt idx="0">
                  <c:v>-1.6400000000000006</c:v>
                </c:pt>
                <c:pt idx="1">
                  <c:v>-1.6400000000000006</c:v>
                </c:pt>
                <c:pt idx="2">
                  <c:v>-1.6400000000000006</c:v>
                </c:pt>
                <c:pt idx="3">
                  <c:v>-1.6400000000000006</c:v>
                </c:pt>
                <c:pt idx="4">
                  <c:v>-1.6400000000000006</c:v>
                </c:pt>
                <c:pt idx="5">
                  <c:v>-1.6400000000000006</c:v>
                </c:pt>
                <c:pt idx="6">
                  <c:v>-1.6400000000000006</c:v>
                </c:pt>
                <c:pt idx="7">
                  <c:v>-1.6400000000000006</c:v>
                </c:pt>
                <c:pt idx="8">
                  <c:v>-1.6400000000000006</c:v>
                </c:pt>
                <c:pt idx="9">
                  <c:v>-1.6400000000000006</c:v>
                </c:pt>
                <c:pt idx="10">
                  <c:v>-1.6400000000000006</c:v>
                </c:pt>
                <c:pt idx="11">
                  <c:v>-1.6400000000000006</c:v>
                </c:pt>
                <c:pt idx="12">
                  <c:v>-1.6400000000000006</c:v>
                </c:pt>
                <c:pt idx="13">
                  <c:v>-1.6400000000000006</c:v>
                </c:pt>
                <c:pt idx="14">
                  <c:v>-1.6400000000000006</c:v>
                </c:pt>
                <c:pt idx="15">
                  <c:v>-1.6400000000000006</c:v>
                </c:pt>
                <c:pt idx="16">
                  <c:v>-1.6400000000000006</c:v>
                </c:pt>
                <c:pt idx="17">
                  <c:v>-1.6400000000000006</c:v>
                </c:pt>
                <c:pt idx="18">
                  <c:v>-1.6400000000000006</c:v>
                </c:pt>
                <c:pt idx="19">
                  <c:v>-1.6400000000000006</c:v>
                </c:pt>
                <c:pt idx="20">
                  <c:v>-1.6400000000000006</c:v>
                </c:pt>
                <c:pt idx="21">
                  <c:v>-1.6400000000000006</c:v>
                </c:pt>
                <c:pt idx="22">
                  <c:v>-1.6400000000000006</c:v>
                </c:pt>
                <c:pt idx="23">
                  <c:v>-1.6400000000000006</c:v>
                </c:pt>
                <c:pt idx="24">
                  <c:v>-1.6400000000000006</c:v>
                </c:pt>
                <c:pt idx="25">
                  <c:v>-1.6400000000000006</c:v>
                </c:pt>
                <c:pt idx="26">
                  <c:v>-1.6400000000000006</c:v>
                </c:pt>
                <c:pt idx="27">
                  <c:v>-1.6400000000000006</c:v>
                </c:pt>
                <c:pt idx="28">
                  <c:v>-1.6400000000000006</c:v>
                </c:pt>
                <c:pt idx="29">
                  <c:v>-1.6400000000000006</c:v>
                </c:pt>
                <c:pt idx="30">
                  <c:v>-1.6400000000000006</c:v>
                </c:pt>
                <c:pt idx="31">
                  <c:v>-1.6400000000000006</c:v>
                </c:pt>
                <c:pt idx="32">
                  <c:v>-1.6400000000000006</c:v>
                </c:pt>
                <c:pt idx="33">
                  <c:v>-1.6400000000000006</c:v>
                </c:pt>
                <c:pt idx="34">
                  <c:v>-1.6400000000000006</c:v>
                </c:pt>
                <c:pt idx="35">
                  <c:v>-1.6400000000000006</c:v>
                </c:pt>
                <c:pt idx="36">
                  <c:v>-1.6400000000000006</c:v>
                </c:pt>
                <c:pt idx="37">
                  <c:v>-1.6400000000000006</c:v>
                </c:pt>
                <c:pt idx="38">
                  <c:v>-1.6400000000000006</c:v>
                </c:pt>
                <c:pt idx="39">
                  <c:v>-1.6400000000000006</c:v>
                </c:pt>
                <c:pt idx="40">
                  <c:v>-1.6400000000000006</c:v>
                </c:pt>
                <c:pt idx="41">
                  <c:v>-1.6400000000000006</c:v>
                </c:pt>
                <c:pt idx="42">
                  <c:v>-1.6400000000000006</c:v>
                </c:pt>
                <c:pt idx="43">
                  <c:v>-1.6400000000000006</c:v>
                </c:pt>
                <c:pt idx="44">
                  <c:v>-1.6400000000000006</c:v>
                </c:pt>
                <c:pt idx="45">
                  <c:v>-1.6400000000000006</c:v>
                </c:pt>
                <c:pt idx="46">
                  <c:v>-1.6400000000000006</c:v>
                </c:pt>
                <c:pt idx="47">
                  <c:v>-1.6400000000000006</c:v>
                </c:pt>
                <c:pt idx="48">
                  <c:v>-1.6400000000000006</c:v>
                </c:pt>
              </c:numCache>
            </c:numRef>
          </c:val>
          <c:smooth val="0"/>
        </c:ser>
        <c:dLbls>
          <c:showLegendKey val="0"/>
          <c:showVal val="0"/>
          <c:showCatName val="0"/>
          <c:showSerName val="0"/>
          <c:showPercent val="0"/>
          <c:showBubbleSize val="0"/>
        </c:dLbls>
        <c:marker val="1"/>
        <c:smooth val="0"/>
        <c:axId val="160779264"/>
        <c:axId val="160785152"/>
      </c:lineChart>
      <c:dateAx>
        <c:axId val="160779264"/>
        <c:scaling>
          <c:orientation val="minMax"/>
        </c:scaling>
        <c:delete val="0"/>
        <c:axPos val="b"/>
        <c:numFmt formatCode="dd\ mmm\ yy" sourceLinked="0"/>
        <c:majorTickMark val="out"/>
        <c:minorTickMark val="none"/>
        <c:tickLblPos val="nextTo"/>
        <c:txPr>
          <a:bodyPr rot="-5400000" vert="horz"/>
          <a:lstStyle/>
          <a:p>
            <a:pPr>
              <a:defRPr/>
            </a:pPr>
            <a:endParaRPr lang="en-US"/>
          </a:p>
        </c:txPr>
        <c:crossAx val="160785152"/>
        <c:crosses val="autoZero"/>
        <c:auto val="1"/>
        <c:lblOffset val="100"/>
        <c:baseTimeUnit val="months"/>
      </c:dateAx>
      <c:valAx>
        <c:axId val="160785152"/>
        <c:scaling>
          <c:orientation val="minMax"/>
          <c:min val="0"/>
        </c:scaling>
        <c:delete val="0"/>
        <c:axPos val="l"/>
        <c:numFmt formatCode="General" sourceLinked="1"/>
        <c:majorTickMark val="out"/>
        <c:minorTickMark val="none"/>
        <c:tickLblPos val="nextTo"/>
        <c:crossAx val="160779264"/>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cat>
            <c:numRef>
              <c:f>Sheet1!$A$1:$A$7</c:f>
              <c:numCache>
                <c:formatCode>m/d/yyyy</c:formatCode>
                <c:ptCount val="7"/>
                <c:pt idx="0">
                  <c:v>41518</c:v>
                </c:pt>
                <c:pt idx="1">
                  <c:v>41548</c:v>
                </c:pt>
                <c:pt idx="2">
                  <c:v>41579</c:v>
                </c:pt>
                <c:pt idx="3">
                  <c:v>41609</c:v>
                </c:pt>
                <c:pt idx="4">
                  <c:v>41640</c:v>
                </c:pt>
                <c:pt idx="5">
                  <c:v>41671</c:v>
                </c:pt>
                <c:pt idx="6">
                  <c:v>41699</c:v>
                </c:pt>
              </c:numCache>
            </c:numRef>
          </c:cat>
          <c:val>
            <c:numRef>
              <c:f>Sheet1!$B$1:$B$7</c:f>
              <c:numCache>
                <c:formatCode>General</c:formatCode>
                <c:ptCount val="7"/>
                <c:pt idx="0">
                  <c:v>0.5</c:v>
                </c:pt>
                <c:pt idx="1">
                  <c:v>0.5</c:v>
                </c:pt>
                <c:pt idx="2">
                  <c:v>0.75</c:v>
                </c:pt>
                <c:pt idx="3">
                  <c:v>0.35</c:v>
                </c:pt>
                <c:pt idx="4">
                  <c:v>0.8</c:v>
                </c:pt>
                <c:pt idx="5">
                  <c:v>1</c:v>
                </c:pt>
                <c:pt idx="6">
                  <c:v>1</c:v>
                </c:pt>
              </c:numCache>
            </c:numRef>
          </c:val>
          <c:smooth val="0"/>
        </c:ser>
        <c:dLbls>
          <c:showLegendKey val="0"/>
          <c:showVal val="0"/>
          <c:showCatName val="0"/>
          <c:showSerName val="0"/>
          <c:showPercent val="0"/>
          <c:showBubbleSize val="0"/>
        </c:dLbls>
        <c:marker val="1"/>
        <c:smooth val="0"/>
        <c:axId val="160799744"/>
        <c:axId val="160908032"/>
      </c:lineChart>
      <c:dateAx>
        <c:axId val="160799744"/>
        <c:scaling>
          <c:orientation val="minMax"/>
        </c:scaling>
        <c:delete val="0"/>
        <c:axPos val="b"/>
        <c:numFmt formatCode="mmm\ yyyy" sourceLinked="0"/>
        <c:majorTickMark val="out"/>
        <c:minorTickMark val="none"/>
        <c:tickLblPos val="nextTo"/>
        <c:txPr>
          <a:bodyPr rot="-5400000" vert="horz"/>
          <a:lstStyle/>
          <a:p>
            <a:pPr>
              <a:defRPr/>
            </a:pPr>
            <a:endParaRPr lang="en-US"/>
          </a:p>
        </c:txPr>
        <c:crossAx val="160908032"/>
        <c:crosses val="autoZero"/>
        <c:auto val="1"/>
        <c:lblOffset val="100"/>
        <c:baseTimeUnit val="months"/>
      </c:dateAx>
      <c:valAx>
        <c:axId val="160908032"/>
        <c:scaling>
          <c:orientation val="minMax"/>
          <c:max val="1"/>
        </c:scaling>
        <c:delete val="0"/>
        <c:axPos val="l"/>
        <c:numFmt formatCode="0%" sourceLinked="0"/>
        <c:majorTickMark val="out"/>
        <c:minorTickMark val="none"/>
        <c:tickLblPos val="nextTo"/>
        <c:crossAx val="16079974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127B33-BB71-4AD0-B959-C5960CF04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Manaaki Hauora-Supporting Wellness Word Template.dot</Template>
  <TotalTime>23</TotalTime>
  <Pages>10</Pages>
  <Words>2620</Words>
  <Characters>15306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Agenda</vt:lpstr>
    </vt:vector>
  </TitlesOfParts>
  <Company>Counties Manukau DHB</Company>
  <LinksUpToDate>false</LinksUpToDate>
  <CharactersWithSpaces>17891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dc:title>
  <dc:creator>Patricia Hayward (CMDHB)</dc:creator>
  <cp:lastModifiedBy>Patricia Hayward (CMDHB)</cp:lastModifiedBy>
  <cp:revision>6</cp:revision>
  <cp:lastPrinted>2015-04-15T23:09:00Z</cp:lastPrinted>
  <dcterms:created xsi:type="dcterms:W3CDTF">2016-03-29T22:55:00Z</dcterms:created>
  <dcterms:modified xsi:type="dcterms:W3CDTF">2016-04-04T01:57:00Z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A267</vt:lpwstr>
  </property>
  <property fmtid="{D5CDD505-2E9C-101B-9397-08002B2CF9AE}" pid="3" name="Objective-Title">
    <vt:lpwstr>Template - Agenda</vt:lpwstr>
  </property>
  <property fmtid="{D5CDD505-2E9C-101B-9397-08002B2CF9AE}" pid="4" name="Objective-Comment">
    <vt:lpwstr> </vt:lpwstr>
  </property>
  <property fmtid="{D5CDD505-2E9C-101B-9397-08002B2CF9AE}" pid="5" name="Objective-CreationStamp">
    <vt:filetime>2005-09-19T00:16:00Z</vt:filetime>
  </property>
  <property fmtid="{D5CDD505-2E9C-101B-9397-08002B2CF9AE}" pid="6" name="Objective-IsApproved">
    <vt:bool>false</vt:bool>
  </property>
  <property fmtid="{D5CDD505-2E9C-101B-9397-08002B2CF9AE}" pid="7" name="Objective-IsPublished">
    <vt:bool>false</vt:bool>
  </property>
  <property fmtid="{D5CDD505-2E9C-101B-9397-08002B2CF9AE}" pid="8" name="Objective-DatePublished">
    <vt:lpwstr> </vt:lpwstr>
  </property>
  <property fmtid="{D5CDD505-2E9C-101B-9397-08002B2CF9AE}" pid="9" name="Objective-ModificationStamp">
    <vt:filetime>2009-06-25T22:19:32Z</vt:filetime>
  </property>
  <property fmtid="{D5CDD505-2E9C-101B-9397-08002B2CF9AE}" pid="10" name="Objective-Owner">
    <vt:lpwstr>Cherie Bolton (CMDHB)</vt:lpwstr>
  </property>
  <property fmtid="{D5CDD505-2E9C-101B-9397-08002B2CF9AE}" pid="11" name="Objective-Path">
    <vt:lpwstr>Documentation Directory:04 Corporate Services:Communications and Marketing:Internal Communications:Intranet Content:Finance:</vt:lpwstr>
  </property>
  <property fmtid="{D5CDD505-2E9C-101B-9397-08002B2CF9AE}" pid="12" name="Objective-Parent">
    <vt:lpwstr>Finance</vt:lpwstr>
  </property>
  <property fmtid="{D5CDD505-2E9C-101B-9397-08002B2CF9AE}" pid="13" name="Objective-State">
    <vt:lpwstr>Being Edited</vt:lpwstr>
  </property>
  <property fmtid="{D5CDD505-2E9C-101B-9397-08002B2CF9AE}" pid="14" name="Objective-Version">
    <vt:lpwstr>1.1</vt:lpwstr>
  </property>
  <property fmtid="{D5CDD505-2E9C-101B-9397-08002B2CF9AE}" pid="15" name="Objective-VersionNumber">
    <vt:i4>2</vt:i4>
  </property>
  <property fmtid="{D5CDD505-2E9C-101B-9397-08002B2CF9AE}" pid="16" name="Objective-VersionComment">
    <vt:lpwstr>to publish on southent
</vt:lpwstr>
  </property>
  <property fmtid="{D5CDD505-2E9C-101B-9397-08002B2CF9AE}" pid="17" name="Objective-FileNumber">
    <vt:lpwstr>qA791</vt:lpwstr>
  </property>
  <property fmtid="{D5CDD505-2E9C-101B-9397-08002B2CF9AE}" pid="18" name="Objective-Classification">
    <vt:lpwstr>Not classified</vt:lpwstr>
  </property>
  <property fmtid="{D5CDD505-2E9C-101B-9397-08002B2CF9AE}" pid="19" name="Objective-Caveats">
    <vt:lpwstr> </vt:lpwstr>
  </property>
  <property fmtid="{D5CDD505-2E9C-101B-9397-08002B2CF9AE}" pid="20" name="Objective-Meeting date [system]">
    <vt:filetime>2009-06-07T12:00:00Z</vt:filetime>
  </property>
  <property fmtid="{D5CDD505-2E9C-101B-9397-08002B2CF9AE}" pid="21" name="Objective-Committee Name [system]">
    <vt:lpwstr>Other committee</vt:lpwstr>
  </property>
  <property fmtid="{D5CDD505-2E9C-101B-9397-08002B2CF9AE}" pid="22" name="Objective-Division [system]">
    <vt:lpwstr>Finance</vt:lpwstr>
  </property>
  <property fmtid="{D5CDD505-2E9C-101B-9397-08002B2CF9AE}" pid="23" name="Objective-Service [system]">
    <vt:lpwstr>Corporate Records</vt:lpwstr>
  </property>
  <property fmtid="{D5CDD505-2E9C-101B-9397-08002B2CF9AE}" pid="24" name="Objective-Extender - Copy Action [system]">
    <vt:lpwstr>Copy Document Hyperlink to Clipboard...</vt:lpwstr>
  </property>
  <property fmtid="{D5CDD505-2E9C-101B-9397-08002B2CF9AE}" pid="25" name="Objective-Extender - Email Action [system]">
    <vt:lpwstr>Send Document Hyperlink via Email...</vt:lpwstr>
  </property>
</Properties>
</file>